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54545" w:rsidR="001726EB" w:rsidP="001726EB" w:rsidRDefault="001726EB" w14:paraId="c2a0e9d" w14:textId="c2a0e9d">
      <w:pPr>
        <w:jc w:val="both"/>
        <w15:collapsed w:val="false"/>
        <w:rPr>
          <w:rFonts w:ascii="Arial" w:hAnsi="Arial" w:cs="Arial"/>
        </w:rPr>
      </w:pPr>
      <w:bookmarkStart w:name="_GoBack" w:id="0"/>
      <w:bookmarkEnd w:id="0"/>
      <w:r w:rsidRPr="00154545">
        <w:rPr>
          <w:rFonts w:ascii="Arial" w:hAnsi="Arial" w:cs="Arial"/>
        </w:rPr>
        <w:t>REPUBLIKA HRVATSKA</w:t>
      </w:r>
    </w:p>
    <w:p w:rsidRPr="00154545" w:rsidR="001726EB" w:rsidP="001726EB" w:rsidRDefault="001726EB">
      <w:pPr>
        <w:jc w:val="both"/>
        <w:rPr>
          <w:rFonts w:ascii="Arial" w:hAnsi="Arial" w:cs="Arial"/>
        </w:rPr>
      </w:pPr>
      <w:r w:rsidRPr="00154545">
        <w:rPr>
          <w:rFonts w:ascii="Arial" w:hAnsi="Arial" w:cs="Arial"/>
        </w:rPr>
        <w:t>TRGOVAČKI SUD U RIJECI</w:t>
      </w:r>
    </w:p>
    <w:p w:rsidRPr="00154545" w:rsidR="001726EB" w:rsidP="001726EB" w:rsidRDefault="001726EB">
      <w:pPr>
        <w:jc w:val="both"/>
        <w:rPr>
          <w:rFonts w:ascii="Arial" w:hAnsi="Arial" w:cs="Arial"/>
        </w:rPr>
      </w:pPr>
      <w:r w:rsidRPr="00154545">
        <w:rPr>
          <w:rFonts w:ascii="Arial" w:hAnsi="Arial" w:cs="Arial"/>
        </w:rPr>
        <w:t>ZADARSKA 1 i 3</w:t>
      </w:r>
    </w:p>
    <w:p w:rsidR="00B81FA2" w:rsidP="001726EB" w:rsidRDefault="00B81FA2">
      <w:pPr>
        <w:jc w:val="both"/>
        <w:rPr>
          <w:rFonts w:ascii="Arial" w:hAnsi="Arial" w:cs="Arial"/>
          <w:b/>
        </w:rPr>
      </w:pPr>
    </w:p>
    <w:p w:rsidRPr="00154545" w:rsidR="00B132B6" w:rsidP="001726EB" w:rsidRDefault="00B132B6">
      <w:pPr>
        <w:jc w:val="both"/>
        <w:rPr>
          <w:rFonts w:ascii="Arial" w:hAnsi="Arial" w:cs="Arial"/>
          <w:b/>
        </w:rPr>
      </w:pPr>
    </w:p>
    <w:p w:rsidRPr="00154545" w:rsidR="001726EB" w:rsidP="001726EB" w:rsidRDefault="001726EB">
      <w:pPr>
        <w:jc w:val="center"/>
        <w:rPr>
          <w:rFonts w:ascii="Arial" w:hAnsi="Arial" w:cs="Arial"/>
          <w:bCs/>
        </w:rPr>
      </w:pPr>
      <w:r w:rsidRPr="00154545">
        <w:rPr>
          <w:rFonts w:ascii="Arial" w:hAnsi="Arial" w:cs="Arial"/>
          <w:bCs/>
        </w:rPr>
        <w:t>Z A P I S N I K</w:t>
      </w:r>
    </w:p>
    <w:p w:rsidRPr="00154545" w:rsidR="00DA77D0" w:rsidP="00DA77D0" w:rsidRDefault="00DA77D0">
      <w:pPr>
        <w:jc w:val="center"/>
        <w:rPr>
          <w:rFonts w:ascii="Arial" w:hAnsi="Arial" w:cs="Arial"/>
          <w:bCs/>
        </w:rPr>
      </w:pPr>
      <w:r w:rsidRPr="00154545">
        <w:rPr>
          <w:rFonts w:ascii="Arial" w:hAnsi="Arial" w:cs="Arial"/>
          <w:bCs/>
        </w:rPr>
        <w:t>Sa skupštine vjerovnika</w:t>
      </w:r>
    </w:p>
    <w:p w:rsidRPr="00154545" w:rsidR="00DA77D0" w:rsidP="00DA77D0" w:rsidRDefault="00DA77D0">
      <w:pPr>
        <w:jc w:val="center"/>
        <w:rPr>
          <w:rFonts w:ascii="Arial" w:hAnsi="Arial" w:cs="Arial"/>
        </w:rPr>
      </w:pPr>
      <w:r w:rsidRPr="00154545">
        <w:rPr>
          <w:rFonts w:ascii="Arial" w:hAnsi="Arial" w:cs="Arial"/>
        </w:rPr>
        <w:t xml:space="preserve">održane </w:t>
      </w:r>
      <w:r w:rsidR="00457EB3">
        <w:rPr>
          <w:rFonts w:ascii="Arial" w:hAnsi="Arial" w:cs="Arial"/>
        </w:rPr>
        <w:t>12</w:t>
      </w:r>
      <w:r w:rsidR="00CC62B9">
        <w:rPr>
          <w:rFonts w:ascii="Arial" w:hAnsi="Arial" w:cs="Arial"/>
        </w:rPr>
        <w:t>. prosinca 2024.</w:t>
      </w:r>
    </w:p>
    <w:p w:rsidRPr="00154545" w:rsidR="0085617C" w:rsidP="00B81FA2" w:rsidRDefault="00457EB3">
      <w:pPr>
        <w:jc w:val="center"/>
        <w:rPr>
          <w:rFonts w:ascii="Arial" w:hAnsi="Arial" w:cs="Arial"/>
          <w:b/>
        </w:rPr>
      </w:pPr>
      <w:r w:rsidRPr="00457EB3">
        <w:rPr>
          <w:rFonts w:ascii="Arial" w:hAnsi="Arial" w:cs="Arial"/>
        </w:rPr>
        <w:t>u stečajnom postupku nad dužnikom trgovačkim društvom BAZENI IN d.o.o. za ugostiteljstvo i usluge u stečaju, Crikvenica, Podšupera</w:t>
      </w:r>
      <w:r w:rsidR="00D67B1B">
        <w:rPr>
          <w:rFonts w:ascii="Arial" w:hAnsi="Arial" w:cs="Arial"/>
        </w:rPr>
        <w:t xml:space="preserve"> 22D</w:t>
      </w:r>
      <w:r w:rsidRPr="00154545" w:rsidR="00B05E60">
        <w:rPr>
          <w:rFonts w:ascii="Arial" w:hAnsi="Arial" w:cs="Arial"/>
        </w:rPr>
        <w:t>.</w:t>
      </w:r>
    </w:p>
    <w:p w:rsidR="001F6A9D" w:rsidP="00F52085" w:rsidRDefault="001F6A9D">
      <w:pPr>
        <w:jc w:val="center"/>
        <w:rPr>
          <w:rFonts w:ascii="Arial" w:hAnsi="Arial" w:cs="Arial"/>
          <w:b/>
        </w:rPr>
      </w:pPr>
    </w:p>
    <w:p w:rsidRPr="00154545" w:rsidR="000C4AEF" w:rsidP="00F52085" w:rsidRDefault="000C4AEF">
      <w:pPr>
        <w:jc w:val="center"/>
        <w:rPr>
          <w:rFonts w:ascii="Arial" w:hAnsi="Arial" w:cs="Arial"/>
          <w:b/>
        </w:rPr>
      </w:pPr>
    </w:p>
    <w:p w:rsidRPr="00154545" w:rsidR="001726EB" w:rsidP="001726EB" w:rsidRDefault="001726EB">
      <w:pPr>
        <w:jc w:val="both"/>
        <w:rPr>
          <w:rFonts w:ascii="Arial" w:hAnsi="Arial" w:cs="Arial"/>
        </w:rPr>
      </w:pPr>
      <w:r w:rsidRPr="00154545">
        <w:rPr>
          <w:rFonts w:ascii="Arial" w:hAnsi="Arial" w:cs="Arial"/>
        </w:rPr>
        <w:t>OD SUDA NAZOČNI:</w:t>
      </w:r>
    </w:p>
    <w:p w:rsidRPr="00154545" w:rsidR="001726EB" w:rsidP="001726EB" w:rsidRDefault="001726EB">
      <w:pPr>
        <w:jc w:val="both"/>
        <w:rPr>
          <w:rFonts w:ascii="Arial" w:hAnsi="Arial" w:cs="Arial"/>
        </w:rPr>
      </w:pPr>
      <w:r w:rsidRPr="00154545">
        <w:rPr>
          <w:rFonts w:ascii="Arial" w:hAnsi="Arial" w:cs="Arial"/>
        </w:rPr>
        <w:t>Daniela Korlević, su</w:t>
      </w:r>
      <w:r w:rsidRPr="00154545" w:rsidR="00274EAF">
        <w:rPr>
          <w:rFonts w:ascii="Arial" w:hAnsi="Arial" w:cs="Arial"/>
        </w:rPr>
        <w:t>tkinja</w:t>
      </w:r>
    </w:p>
    <w:p w:rsidRPr="00154545" w:rsidR="001726EB" w:rsidP="001726EB" w:rsidRDefault="0085617C">
      <w:pPr>
        <w:jc w:val="both"/>
        <w:rPr>
          <w:rFonts w:ascii="Arial" w:hAnsi="Arial" w:cs="Arial"/>
        </w:rPr>
      </w:pPr>
      <w:r w:rsidRPr="00154545">
        <w:rPr>
          <w:rFonts w:ascii="Arial" w:hAnsi="Arial" w:cs="Arial"/>
        </w:rPr>
        <w:t>Dajana Jurković</w:t>
      </w:r>
      <w:r w:rsidRPr="00154545" w:rsidR="001726EB">
        <w:rPr>
          <w:rFonts w:ascii="Arial" w:hAnsi="Arial" w:cs="Arial"/>
        </w:rPr>
        <w:t>, zapisničar</w:t>
      </w:r>
    </w:p>
    <w:p w:rsidRPr="00154545" w:rsidR="002F1A29" w:rsidP="001726EB" w:rsidRDefault="00457EB3">
      <w:pPr>
        <w:jc w:val="both"/>
        <w:rPr>
          <w:rFonts w:ascii="Arial" w:hAnsi="Arial" w:cs="Arial"/>
        </w:rPr>
      </w:pPr>
      <w:r>
        <w:rPr>
          <w:rFonts w:ascii="Arial" w:hAnsi="Arial" w:cs="Arial"/>
        </w:rPr>
        <w:t>Vladimir Veljović</w:t>
      </w:r>
      <w:r w:rsidRPr="00154545" w:rsidR="002F1A29">
        <w:rPr>
          <w:rFonts w:ascii="Arial" w:hAnsi="Arial" w:cs="Arial"/>
        </w:rPr>
        <w:t>, stečajni upravitelj</w:t>
      </w:r>
    </w:p>
    <w:p w:rsidRPr="00154545" w:rsidR="001726EB" w:rsidP="001726EB" w:rsidRDefault="001726EB">
      <w:pPr>
        <w:jc w:val="both"/>
        <w:rPr>
          <w:rFonts w:ascii="Arial" w:hAnsi="Arial" w:cs="Arial"/>
          <w:b/>
        </w:rPr>
      </w:pPr>
      <w:r w:rsidRPr="00154545">
        <w:rPr>
          <w:rFonts w:ascii="Arial" w:hAnsi="Arial" w:cs="Arial"/>
          <w:b/>
        </w:rPr>
        <w:tab/>
      </w:r>
      <w:r w:rsidRPr="00154545">
        <w:rPr>
          <w:rFonts w:ascii="Arial" w:hAnsi="Arial" w:cs="Arial"/>
          <w:b/>
        </w:rPr>
        <w:tab/>
      </w:r>
      <w:r w:rsidRPr="00154545">
        <w:rPr>
          <w:rFonts w:ascii="Arial" w:hAnsi="Arial" w:cs="Arial"/>
          <w:b/>
        </w:rPr>
        <w:tab/>
      </w:r>
      <w:r w:rsidRPr="00154545">
        <w:rPr>
          <w:rFonts w:ascii="Arial" w:hAnsi="Arial" w:cs="Arial"/>
          <w:b/>
        </w:rPr>
        <w:tab/>
      </w:r>
    </w:p>
    <w:p w:rsidRPr="00B81FA2" w:rsidR="001726EB" w:rsidP="00B81FA2" w:rsidRDefault="001726EB">
      <w:pPr>
        <w:jc w:val="center"/>
        <w:rPr>
          <w:rFonts w:ascii="Arial" w:hAnsi="Arial" w:cs="Arial"/>
        </w:rPr>
      </w:pPr>
      <w:r w:rsidRPr="00154545">
        <w:rPr>
          <w:rFonts w:ascii="Arial" w:hAnsi="Arial" w:cs="Arial"/>
        </w:rPr>
        <w:t xml:space="preserve">Početak u </w:t>
      </w:r>
      <w:r w:rsidR="00457EB3">
        <w:rPr>
          <w:rFonts w:ascii="Arial" w:hAnsi="Arial" w:cs="Arial"/>
        </w:rPr>
        <w:t>09</w:t>
      </w:r>
      <w:r w:rsidRPr="00154545">
        <w:rPr>
          <w:rFonts w:ascii="Arial" w:hAnsi="Arial" w:cs="Arial"/>
        </w:rPr>
        <w:t>:</w:t>
      </w:r>
      <w:r w:rsidR="0044456F">
        <w:rPr>
          <w:rFonts w:ascii="Arial" w:hAnsi="Arial" w:cs="Arial"/>
        </w:rPr>
        <w:t>0</w:t>
      </w:r>
      <w:r w:rsidR="00957F26">
        <w:rPr>
          <w:rFonts w:ascii="Arial" w:hAnsi="Arial" w:cs="Arial"/>
        </w:rPr>
        <w:t>0</w:t>
      </w:r>
      <w:r w:rsidR="00457EB3">
        <w:rPr>
          <w:rFonts w:ascii="Arial" w:hAnsi="Arial" w:cs="Arial"/>
        </w:rPr>
        <w:t xml:space="preserve"> </w:t>
      </w:r>
    </w:p>
    <w:p w:rsidRPr="00A6677A" w:rsidR="00A6677A" w:rsidP="001726EB" w:rsidRDefault="00A6677A">
      <w:pPr>
        <w:jc w:val="both"/>
        <w:rPr>
          <w:rFonts w:ascii="Arial" w:hAnsi="Arial" w:cs="Arial"/>
        </w:rPr>
      </w:pPr>
    </w:p>
    <w:p w:rsidRPr="00154545" w:rsidR="00A6677A" w:rsidP="001726EB" w:rsidRDefault="00A6677A">
      <w:pPr>
        <w:jc w:val="both"/>
        <w:rPr>
          <w:rFonts w:ascii="Arial" w:hAnsi="Arial" w:cs="Arial"/>
          <w:b/>
        </w:rPr>
      </w:pPr>
    </w:p>
    <w:p w:rsidRPr="00DD2A50" w:rsidR="00DD2A50" w:rsidP="00DD2A50" w:rsidRDefault="006A5378">
      <w:pPr>
        <w:jc w:val="both"/>
        <w:rPr>
          <w:rFonts w:ascii="Arial" w:hAnsi="Arial" w:cs="Arial"/>
        </w:rPr>
      </w:pPr>
      <w:r w:rsidRPr="00154545">
        <w:rPr>
          <w:rFonts w:ascii="Arial" w:hAnsi="Arial" w:cs="Arial"/>
        </w:rPr>
        <w:tab/>
      </w:r>
    </w:p>
    <w:p w:rsidRPr="00DD2A50" w:rsidR="00DD2A50" w:rsidP="00DD2A50" w:rsidRDefault="00DD2A50">
      <w:pPr>
        <w:jc w:val="both"/>
        <w:rPr>
          <w:rFonts w:ascii="Arial" w:hAnsi="Arial" w:cs="Arial"/>
        </w:rPr>
      </w:pPr>
      <w:r w:rsidRPr="00DD2A50">
        <w:rPr>
          <w:rFonts w:ascii="Arial" w:hAnsi="Arial" w:cs="Arial"/>
        </w:rPr>
        <w:tab/>
        <w:t>Utvrđuje se da su na današnje ročište pristupili:</w:t>
      </w:r>
    </w:p>
    <w:p w:rsidRPr="00457EB3" w:rsidR="00DD2A50" w:rsidP="00DD2A50" w:rsidRDefault="00DD2A50">
      <w:pPr>
        <w:ind w:left="708"/>
        <w:jc w:val="both"/>
        <w:rPr>
          <w:rFonts w:ascii="Arial" w:hAnsi="Arial" w:cs="Arial"/>
        </w:rPr>
      </w:pPr>
      <w:r>
        <w:rPr>
          <w:rFonts w:ascii="Arial" w:hAnsi="Arial" w:cs="Arial"/>
        </w:rPr>
        <w:t xml:space="preserve">- za stečajnog vjerovnika Republiku Hrvatsku, </w:t>
      </w:r>
      <w:r w:rsidR="00D67B1B">
        <w:rPr>
          <w:rFonts w:ascii="Arial" w:hAnsi="Arial" w:cs="Arial"/>
        </w:rPr>
        <w:t>zastupnik temeljem zakona Gordan Rokić, zamjenik ŽDO Rijeka,</w:t>
      </w:r>
      <w:r w:rsidR="00457EB3">
        <w:rPr>
          <w:rFonts w:ascii="Arial" w:hAnsi="Arial" w:cs="Arial"/>
        </w:rPr>
        <w:t xml:space="preserve"> </w:t>
      </w:r>
      <w:r>
        <w:rPr>
          <w:rFonts w:ascii="Arial" w:hAnsi="Arial" w:cs="Arial"/>
        </w:rPr>
        <w:t xml:space="preserve">koji na današnjoj Skupštini vjerovnika sudjeluje u glasovanju u visini </w:t>
      </w:r>
      <w:r w:rsidR="00CC62B9">
        <w:rPr>
          <w:rFonts w:ascii="Arial" w:hAnsi="Arial" w:cs="Arial"/>
        </w:rPr>
        <w:t xml:space="preserve">utvrđene tražbine </w:t>
      </w:r>
      <w:r w:rsidRPr="00457EB3" w:rsidR="00457EB3">
        <w:rPr>
          <w:rFonts w:ascii="Arial" w:hAnsi="Arial" w:cs="Arial"/>
        </w:rPr>
        <w:t xml:space="preserve">551.469,10 </w:t>
      </w:r>
      <w:r w:rsidRPr="00457EB3" w:rsidR="00CC62B9">
        <w:rPr>
          <w:rFonts w:ascii="Arial" w:hAnsi="Arial" w:cs="Arial"/>
        </w:rPr>
        <w:t>EUR</w:t>
      </w:r>
    </w:p>
    <w:p w:rsidRPr="00457EB3" w:rsidR="00457EB3" w:rsidP="00457EB3" w:rsidRDefault="00457EB3">
      <w:pPr>
        <w:ind w:left="705"/>
        <w:jc w:val="both"/>
        <w:rPr>
          <w:rFonts w:ascii="Arial" w:hAnsi="Arial" w:cs="Arial"/>
        </w:rPr>
      </w:pPr>
      <w:r>
        <w:rPr>
          <w:rFonts w:ascii="Arial" w:hAnsi="Arial" w:cs="Arial"/>
        </w:rPr>
        <w:t xml:space="preserve">- </w:t>
      </w:r>
      <w:r w:rsidRPr="00457EB3">
        <w:rPr>
          <w:rFonts w:ascii="Arial" w:hAnsi="Arial" w:cs="Arial"/>
        </w:rPr>
        <w:t xml:space="preserve">za </w:t>
      </w:r>
      <w:r w:rsidR="00D67B1B">
        <w:rPr>
          <w:rFonts w:ascii="Arial" w:hAnsi="Arial" w:cs="Arial"/>
        </w:rPr>
        <w:t xml:space="preserve">razlučnog i </w:t>
      </w:r>
      <w:r w:rsidRPr="00457EB3">
        <w:rPr>
          <w:rFonts w:ascii="Arial" w:hAnsi="Arial" w:cs="Arial"/>
        </w:rPr>
        <w:t>stečajnog vjerovnika CROATIA BANKA d</w:t>
      </w:r>
      <w:r w:rsidR="0032589D">
        <w:rPr>
          <w:rFonts w:ascii="Arial" w:hAnsi="Arial" w:cs="Arial"/>
        </w:rPr>
        <w:t xml:space="preserve">.d. Zagreb, opun. </w:t>
      </w:r>
      <w:r w:rsidR="00D67B1B">
        <w:rPr>
          <w:rFonts w:ascii="Arial" w:hAnsi="Arial" w:cs="Arial"/>
        </w:rPr>
        <w:t>Ana Ilijić V</w:t>
      </w:r>
      <w:r w:rsidR="00717CB4">
        <w:rPr>
          <w:rFonts w:ascii="Arial" w:hAnsi="Arial" w:cs="Arial"/>
        </w:rPr>
        <w:t>a</w:t>
      </w:r>
      <w:r w:rsidR="00D67B1B">
        <w:rPr>
          <w:rFonts w:ascii="Arial" w:hAnsi="Arial" w:cs="Arial"/>
        </w:rPr>
        <w:t>rešković</w:t>
      </w:r>
      <w:r w:rsidRPr="00457EB3">
        <w:rPr>
          <w:rFonts w:ascii="Arial" w:hAnsi="Arial" w:cs="Arial"/>
        </w:rPr>
        <w:t xml:space="preserve">, </w:t>
      </w:r>
      <w:r w:rsidR="00717CB4">
        <w:rPr>
          <w:rFonts w:ascii="Arial" w:hAnsi="Arial" w:cs="Arial"/>
        </w:rPr>
        <w:t xml:space="preserve">prema generalnoj </w:t>
      </w:r>
      <w:r w:rsidR="00D67B1B">
        <w:rPr>
          <w:rFonts w:ascii="Arial" w:hAnsi="Arial" w:cs="Arial"/>
        </w:rPr>
        <w:t>punomoći</w:t>
      </w:r>
      <w:r w:rsidR="00717CB4">
        <w:rPr>
          <w:rFonts w:ascii="Arial" w:hAnsi="Arial" w:cs="Arial"/>
        </w:rPr>
        <w:t xml:space="preserve"> Su-53/2023</w:t>
      </w:r>
      <w:r w:rsidR="00D67B1B">
        <w:rPr>
          <w:rFonts w:ascii="Arial" w:hAnsi="Arial" w:cs="Arial"/>
        </w:rPr>
        <w:t xml:space="preserve">, </w:t>
      </w:r>
      <w:r w:rsidRPr="00457EB3">
        <w:rPr>
          <w:rFonts w:ascii="Arial" w:hAnsi="Arial" w:cs="Arial"/>
        </w:rPr>
        <w:t xml:space="preserve">koji na današnjoj Skupštini vjerovnika sudjeluje u glasovanju u visini utvrđene tražbine 1.642,638,21 EUR </w:t>
      </w:r>
    </w:p>
    <w:p w:rsidR="00B430B3" w:rsidP="00457EB3" w:rsidRDefault="00457EB3">
      <w:pPr>
        <w:ind w:left="705" w:firstLine="3"/>
        <w:jc w:val="both"/>
        <w:rPr>
          <w:rFonts w:ascii="Arial" w:hAnsi="Arial" w:cs="Arial"/>
        </w:rPr>
      </w:pPr>
      <w:r>
        <w:rPr>
          <w:rFonts w:ascii="Arial" w:hAnsi="Arial" w:cs="Arial"/>
        </w:rPr>
        <w:t xml:space="preserve">- </w:t>
      </w:r>
      <w:r w:rsidRPr="00457EB3">
        <w:rPr>
          <w:rFonts w:ascii="Arial" w:hAnsi="Arial" w:cs="Arial"/>
        </w:rPr>
        <w:t>za stečajnog vjerovnika INA INDUST</w:t>
      </w:r>
      <w:r w:rsidR="00D67B1B">
        <w:rPr>
          <w:rFonts w:ascii="Arial" w:hAnsi="Arial" w:cs="Arial"/>
        </w:rPr>
        <w:t>RIJA NAFTE d.d. Zagreb, zamjenica</w:t>
      </w:r>
      <w:r w:rsidRPr="00457EB3">
        <w:rPr>
          <w:rFonts w:ascii="Arial" w:hAnsi="Arial" w:cs="Arial"/>
        </w:rPr>
        <w:t xml:space="preserve"> punomoćnika </w:t>
      </w:r>
      <w:r w:rsidR="00D67B1B">
        <w:rPr>
          <w:rFonts w:ascii="Arial" w:hAnsi="Arial" w:cs="Arial"/>
        </w:rPr>
        <w:t>Manda Jergović</w:t>
      </w:r>
      <w:r w:rsidRPr="00457EB3">
        <w:rPr>
          <w:rFonts w:ascii="Arial" w:hAnsi="Arial" w:cs="Arial"/>
        </w:rPr>
        <w:t xml:space="preserve">, </w:t>
      </w:r>
      <w:r w:rsidR="00D67B1B">
        <w:rPr>
          <w:rFonts w:ascii="Arial" w:hAnsi="Arial" w:cs="Arial"/>
        </w:rPr>
        <w:t>odvj. vj. kod odvj. Tomislava Orehovica, prema punomoći uz prijavu tražbine</w:t>
      </w:r>
      <w:r w:rsidRPr="00457EB3">
        <w:rPr>
          <w:rFonts w:ascii="Arial" w:hAnsi="Arial" w:cs="Arial"/>
        </w:rPr>
        <w:t>, koji na današnjoj Skupštini vjerovnika sudjeluje u glasovanju u visini utvrđene tražbine 85.910,47 EUR</w:t>
      </w:r>
    </w:p>
    <w:p w:rsidR="00D67B1B" w:rsidP="00457EB3" w:rsidRDefault="00D67B1B">
      <w:pPr>
        <w:ind w:left="705" w:firstLine="3"/>
        <w:jc w:val="both"/>
        <w:rPr>
          <w:rFonts w:ascii="Arial" w:hAnsi="Arial" w:cs="Arial"/>
        </w:rPr>
      </w:pPr>
    </w:p>
    <w:p w:rsidR="00D67B1B" w:rsidP="00457EB3" w:rsidRDefault="00D67B1B">
      <w:pPr>
        <w:ind w:left="705" w:firstLine="3"/>
        <w:jc w:val="both"/>
        <w:rPr>
          <w:rFonts w:ascii="Arial" w:hAnsi="Arial" w:cs="Arial"/>
        </w:rPr>
      </w:pPr>
    </w:p>
    <w:p w:rsidR="00D67B1B" w:rsidP="00D67B1B" w:rsidRDefault="00D67B1B">
      <w:pPr>
        <w:ind w:firstLine="705"/>
        <w:jc w:val="both"/>
        <w:rPr>
          <w:rFonts w:ascii="Arial" w:hAnsi="Arial" w:cs="Arial"/>
        </w:rPr>
      </w:pPr>
      <w:r>
        <w:rPr>
          <w:rFonts w:ascii="Arial" w:hAnsi="Arial" w:cs="Arial"/>
        </w:rPr>
        <w:t>Utvrđuje se da je na skupštinu nepozvan pristupio raniji zastupnik dužnika po zakonu Mato Vidović i zastupnik trgovačkog društva CRO BENT d.o.o. Domagoj Vidović.</w:t>
      </w:r>
    </w:p>
    <w:p w:rsidR="00E826C3" w:rsidP="004752AB" w:rsidRDefault="00E826C3">
      <w:pPr>
        <w:jc w:val="both"/>
        <w:rPr>
          <w:rFonts w:ascii="Arial" w:hAnsi="Arial" w:cs="Arial"/>
        </w:rPr>
      </w:pPr>
    </w:p>
    <w:p w:rsidR="00CC62B9" w:rsidP="004752AB" w:rsidRDefault="00CC62B9">
      <w:pPr>
        <w:jc w:val="both"/>
        <w:rPr>
          <w:rFonts w:ascii="Arial" w:hAnsi="Arial" w:cs="Arial"/>
        </w:rPr>
      </w:pPr>
      <w:r>
        <w:rPr>
          <w:rFonts w:ascii="Arial" w:hAnsi="Arial" w:cs="Arial"/>
        </w:rPr>
        <w:tab/>
      </w:r>
      <w:r w:rsidRPr="00CC62B9">
        <w:rPr>
          <w:rFonts w:ascii="Arial" w:hAnsi="Arial" w:cs="Arial"/>
        </w:rPr>
        <w:t xml:space="preserve">Utvrđuje se da je poziv vjerovnicima za današnju Skupštinu vjerovnika javno priopćen objavom na mrežnoj stranici e-Oglasne ploče sudova </w:t>
      </w:r>
      <w:r w:rsidR="00FA3267">
        <w:rPr>
          <w:rFonts w:ascii="Arial" w:hAnsi="Arial" w:cs="Arial"/>
        </w:rPr>
        <w:t>22</w:t>
      </w:r>
      <w:r w:rsidRPr="00CC62B9">
        <w:rPr>
          <w:rFonts w:ascii="Arial" w:hAnsi="Arial" w:cs="Arial"/>
        </w:rPr>
        <w:t>. studenog 2024. godine, te je u smislu čl. 12. st.1. i 2. SZ-a dostava uredno obavljena.</w:t>
      </w:r>
    </w:p>
    <w:p w:rsidRPr="00154545" w:rsidR="00CC62B9" w:rsidP="004752AB" w:rsidRDefault="00CC62B9">
      <w:pPr>
        <w:jc w:val="both"/>
        <w:rPr>
          <w:rFonts w:ascii="Arial" w:hAnsi="Arial" w:cs="Arial"/>
        </w:rPr>
      </w:pPr>
    </w:p>
    <w:p w:rsidRPr="00154545" w:rsidR="00DA77D0" w:rsidP="006978CB" w:rsidRDefault="00213485">
      <w:pPr>
        <w:jc w:val="both"/>
        <w:rPr>
          <w:rFonts w:ascii="Arial" w:hAnsi="Arial" w:cs="Arial"/>
        </w:rPr>
      </w:pPr>
      <w:r w:rsidRPr="00154545">
        <w:rPr>
          <w:rFonts w:ascii="Arial" w:hAnsi="Arial" w:cs="Arial"/>
        </w:rPr>
        <w:tab/>
      </w:r>
      <w:r w:rsidRPr="00154545" w:rsidR="00DA77D0">
        <w:rPr>
          <w:rFonts w:ascii="Arial" w:hAnsi="Arial" w:cs="Arial"/>
        </w:rPr>
        <w:t>Utvrđuje se da je sud temeljem čl.</w:t>
      </w:r>
      <w:r w:rsidR="005F5EBF">
        <w:rPr>
          <w:rFonts w:ascii="Arial" w:hAnsi="Arial" w:cs="Arial"/>
        </w:rPr>
        <w:t xml:space="preserve"> </w:t>
      </w:r>
      <w:r w:rsidRPr="00154545" w:rsidR="00DA77D0">
        <w:rPr>
          <w:rFonts w:ascii="Arial" w:hAnsi="Arial" w:cs="Arial"/>
        </w:rPr>
        <w:t xml:space="preserve">104. </w:t>
      </w:r>
      <w:r w:rsidR="005F5EBF">
        <w:rPr>
          <w:rFonts w:ascii="Arial" w:hAnsi="Arial" w:cs="Arial"/>
        </w:rPr>
        <w:t xml:space="preserve">st. 1. t. 1. </w:t>
      </w:r>
      <w:r w:rsidRPr="00154545" w:rsidR="00DA77D0">
        <w:rPr>
          <w:rFonts w:ascii="Arial" w:hAnsi="Arial" w:cs="Arial"/>
        </w:rPr>
        <w:t>SZ-a sazvao skupštinu vjerovnika</w:t>
      </w:r>
      <w:r w:rsidR="007C6DEE">
        <w:rPr>
          <w:rFonts w:ascii="Arial" w:hAnsi="Arial" w:cs="Arial"/>
        </w:rPr>
        <w:t>,</w:t>
      </w:r>
      <w:r w:rsidRPr="00154545" w:rsidR="00B05E60">
        <w:rPr>
          <w:rFonts w:ascii="Arial" w:hAnsi="Arial" w:cs="Arial"/>
        </w:rPr>
        <w:t xml:space="preserve"> </w:t>
      </w:r>
      <w:r w:rsidRPr="00154545" w:rsidR="00DA77D0">
        <w:rPr>
          <w:rFonts w:ascii="Arial" w:hAnsi="Arial" w:cs="Arial"/>
        </w:rPr>
        <w:t>s dnevnim redom:</w:t>
      </w:r>
    </w:p>
    <w:p w:rsidR="00CC62B9" w:rsidP="00957F26" w:rsidRDefault="00CC62B9">
      <w:pPr>
        <w:pStyle w:val="Bezproreda"/>
        <w:ind w:firstLine="708"/>
        <w:jc w:val="both"/>
        <w:rPr>
          <w:rFonts w:ascii="Arial" w:hAnsi="Arial" w:cs="Arial"/>
          <w:sz w:val="24"/>
          <w:szCs w:val="24"/>
        </w:rPr>
      </w:pPr>
    </w:p>
    <w:p w:rsidRPr="00957F26" w:rsidR="00957F26" w:rsidP="00FE11F7" w:rsidRDefault="00957F26">
      <w:pPr>
        <w:pStyle w:val="Bezproreda"/>
        <w:spacing w:after="0"/>
        <w:ind w:firstLine="708"/>
        <w:jc w:val="both"/>
        <w:rPr>
          <w:rFonts w:ascii="Arial" w:hAnsi="Arial" w:cs="Arial"/>
          <w:sz w:val="24"/>
          <w:szCs w:val="24"/>
        </w:rPr>
      </w:pPr>
      <w:r w:rsidRPr="00957F26">
        <w:rPr>
          <w:rFonts w:ascii="Arial" w:hAnsi="Arial" w:cs="Arial"/>
          <w:sz w:val="24"/>
          <w:szCs w:val="24"/>
        </w:rPr>
        <w:t>Dnevni red:</w:t>
      </w:r>
    </w:p>
    <w:p w:rsidRPr="00FA3267" w:rsidR="00FA3267" w:rsidP="00FA3267" w:rsidRDefault="0044456F">
      <w:pPr>
        <w:pStyle w:val="Bezproreda"/>
        <w:spacing w:after="0"/>
        <w:jc w:val="both"/>
        <w:rPr>
          <w:rFonts w:ascii="Arial" w:hAnsi="Arial" w:cs="Arial"/>
          <w:sz w:val="24"/>
          <w:szCs w:val="24"/>
        </w:rPr>
      </w:pPr>
      <w:r>
        <w:rPr>
          <w:rFonts w:ascii="Arial" w:hAnsi="Arial" w:cs="Arial"/>
          <w:sz w:val="24"/>
          <w:szCs w:val="24"/>
        </w:rPr>
        <w:tab/>
      </w:r>
      <w:r w:rsidRPr="00FA3267" w:rsidR="00FA3267">
        <w:rPr>
          <w:rFonts w:ascii="Arial" w:hAnsi="Arial" w:cs="Arial"/>
          <w:sz w:val="24"/>
          <w:szCs w:val="24"/>
        </w:rPr>
        <w:t>1. Izvješće stečajnog upravitelja o tijeku stečajnog postupka i stanju stečajne mase i</w:t>
      </w:r>
    </w:p>
    <w:p w:rsidR="001B0D60" w:rsidP="00FA3267" w:rsidRDefault="00FA3267">
      <w:pPr>
        <w:pStyle w:val="Bezproreda"/>
        <w:spacing w:after="0"/>
        <w:ind w:firstLine="708"/>
        <w:jc w:val="both"/>
        <w:rPr>
          <w:rFonts w:ascii="Arial" w:hAnsi="Arial" w:cs="Arial"/>
          <w:sz w:val="24"/>
          <w:szCs w:val="24"/>
        </w:rPr>
      </w:pPr>
      <w:r w:rsidRPr="00FA3267">
        <w:rPr>
          <w:rFonts w:ascii="Arial" w:hAnsi="Arial" w:cs="Arial"/>
          <w:sz w:val="24"/>
          <w:szCs w:val="24"/>
        </w:rPr>
        <w:lastRenderedPageBreak/>
        <w:t>2. Donošenje odluke o davanju suglasnosti stečajnom upravitelju za davanje u zakup nekretnine označene kao k.č.br. 605/3, benzinska stanica površine 180čhv, k.č.br. 605/4, oranica u mjestu Rudine, površi</w:t>
      </w:r>
      <w:r>
        <w:rPr>
          <w:rFonts w:ascii="Arial" w:hAnsi="Arial" w:cs="Arial"/>
          <w:sz w:val="24"/>
          <w:szCs w:val="24"/>
        </w:rPr>
        <w:t>ne 940 čhv, sve upisane u z.k.</w:t>
      </w:r>
      <w:r w:rsidRPr="00FA3267">
        <w:rPr>
          <w:rFonts w:ascii="Arial" w:hAnsi="Arial" w:cs="Arial"/>
          <w:sz w:val="24"/>
          <w:szCs w:val="24"/>
        </w:rPr>
        <w:t>ul. 597 k.o. 317845 Godinjak i nekretnine označene kao k.č.br. 333, motel i dvorište, selo, površine 216 čhv, k.č.br. 334/1, benzinska pumpa, selo, površine 634 čhv i k.č.br. 334/3, oranica, selo, površine 400 čhv, upisane u z</w:t>
      </w:r>
      <w:r>
        <w:rPr>
          <w:rFonts w:ascii="Arial" w:hAnsi="Arial" w:cs="Arial"/>
          <w:sz w:val="24"/>
          <w:szCs w:val="24"/>
        </w:rPr>
        <w:t>.k.</w:t>
      </w:r>
      <w:r w:rsidRPr="00FA3267">
        <w:rPr>
          <w:rFonts w:ascii="Arial" w:hAnsi="Arial" w:cs="Arial"/>
          <w:sz w:val="24"/>
          <w:szCs w:val="24"/>
        </w:rPr>
        <w:t>ul. 333 k.o. 328711 Selna.</w:t>
      </w:r>
    </w:p>
    <w:p w:rsidR="001B0D60" w:rsidP="007247AD" w:rsidRDefault="001B0D60">
      <w:pPr>
        <w:pStyle w:val="Bezproreda"/>
        <w:spacing w:after="0"/>
        <w:ind w:firstLine="708"/>
        <w:jc w:val="both"/>
        <w:rPr>
          <w:rFonts w:ascii="Arial" w:hAnsi="Arial" w:cs="Arial"/>
          <w:sz w:val="24"/>
          <w:szCs w:val="24"/>
        </w:rPr>
      </w:pPr>
    </w:p>
    <w:p w:rsidR="005F5EBF" w:rsidP="007247AD" w:rsidRDefault="005F5EBF">
      <w:pPr>
        <w:pStyle w:val="Bezproreda"/>
        <w:spacing w:after="0"/>
        <w:ind w:firstLine="708"/>
        <w:jc w:val="both"/>
        <w:rPr>
          <w:rFonts w:ascii="Arial" w:hAnsi="Arial" w:cs="Arial"/>
          <w:sz w:val="24"/>
          <w:szCs w:val="24"/>
        </w:rPr>
      </w:pPr>
      <w:r>
        <w:rPr>
          <w:rFonts w:ascii="Arial" w:hAnsi="Arial" w:cs="Arial"/>
          <w:sz w:val="24"/>
          <w:szCs w:val="24"/>
        </w:rPr>
        <w:t>Prelazi se na točku 1. dnevnog reda.</w:t>
      </w:r>
    </w:p>
    <w:p w:rsidRPr="0039333A" w:rsidR="0039333A" w:rsidP="00DD2A50" w:rsidRDefault="005F5EBF">
      <w:pPr>
        <w:pStyle w:val="Bezproreda"/>
        <w:spacing w:after="0"/>
        <w:jc w:val="both"/>
        <w:rPr>
          <w:rFonts w:ascii="ArialMT" w:hAnsi="ArialMT" w:cs="ArialMT"/>
        </w:rPr>
      </w:pPr>
      <w:r>
        <w:rPr>
          <w:rFonts w:ascii="Arial" w:hAnsi="Arial" w:cs="Arial"/>
          <w:sz w:val="24"/>
          <w:szCs w:val="24"/>
        </w:rPr>
        <w:tab/>
      </w:r>
      <w:r w:rsidRPr="005F5EBF">
        <w:rPr>
          <w:rFonts w:ascii="Arial" w:hAnsi="Arial" w:cs="Arial"/>
          <w:sz w:val="24"/>
          <w:szCs w:val="24"/>
        </w:rPr>
        <w:t xml:space="preserve">1. </w:t>
      </w:r>
      <w:r w:rsidRPr="00FA3267" w:rsidR="00FA3267">
        <w:rPr>
          <w:rFonts w:ascii="Arial" w:hAnsi="Arial" w:cs="Arial"/>
          <w:sz w:val="24"/>
          <w:szCs w:val="24"/>
        </w:rPr>
        <w:t>Izvješće stečajnog upravitelja o tijeku stečajnog postupka i stanju stečajne mase</w:t>
      </w:r>
      <w:r w:rsidRPr="00CC62B9" w:rsidR="00CC62B9">
        <w:rPr>
          <w:rFonts w:ascii="Arial" w:hAnsi="Arial" w:cs="Arial"/>
          <w:sz w:val="24"/>
          <w:szCs w:val="24"/>
        </w:rPr>
        <w:t>.</w:t>
      </w:r>
    </w:p>
    <w:p w:rsidR="003713A2" w:rsidP="0039333A" w:rsidRDefault="003713A2">
      <w:pPr>
        <w:pStyle w:val="Bezproreda"/>
        <w:spacing w:after="0"/>
        <w:ind w:firstLine="708"/>
        <w:jc w:val="both"/>
        <w:rPr>
          <w:rFonts w:ascii="Arial" w:hAnsi="Arial" w:cs="Arial"/>
          <w:color w:val="FF0000"/>
          <w:sz w:val="24"/>
          <w:szCs w:val="24"/>
        </w:rPr>
      </w:pPr>
    </w:p>
    <w:p w:rsidR="004507E2" w:rsidP="004507E2" w:rsidRDefault="004507E2">
      <w:pPr>
        <w:pStyle w:val="Bezproreda"/>
        <w:spacing w:after="0"/>
        <w:ind w:firstLine="708"/>
        <w:jc w:val="both"/>
        <w:rPr>
          <w:rFonts w:ascii="Arial" w:hAnsi="Arial" w:cs="Arial"/>
          <w:sz w:val="24"/>
          <w:szCs w:val="24"/>
        </w:rPr>
      </w:pPr>
      <w:r>
        <w:rPr>
          <w:rFonts w:ascii="Arial" w:hAnsi="Arial" w:cs="Arial"/>
          <w:sz w:val="24"/>
          <w:szCs w:val="24"/>
        </w:rPr>
        <w:t>Utvrđuje se da je izvješće stečajnog upravitelja objavljeno na e-Oglasnoj ploči</w:t>
      </w:r>
      <w:r w:rsidRPr="0044456F">
        <w:rPr>
          <w:rFonts w:ascii="Arial" w:hAnsi="Arial" w:cs="Arial"/>
          <w:sz w:val="24"/>
          <w:szCs w:val="24"/>
        </w:rPr>
        <w:t xml:space="preserve"> sudova</w:t>
      </w:r>
      <w:r>
        <w:rPr>
          <w:rFonts w:ascii="Arial" w:hAnsi="Arial" w:cs="Arial"/>
          <w:sz w:val="24"/>
          <w:szCs w:val="24"/>
        </w:rPr>
        <w:t xml:space="preserve"> </w:t>
      </w:r>
      <w:r w:rsidR="00FA3267">
        <w:rPr>
          <w:rFonts w:ascii="Arial" w:hAnsi="Arial" w:cs="Arial"/>
          <w:sz w:val="24"/>
          <w:szCs w:val="24"/>
        </w:rPr>
        <w:t>11. prosinca</w:t>
      </w:r>
      <w:r>
        <w:rPr>
          <w:rFonts w:ascii="Arial" w:hAnsi="Arial" w:cs="Arial"/>
          <w:sz w:val="24"/>
          <w:szCs w:val="24"/>
        </w:rPr>
        <w:t xml:space="preserve"> 2024.</w:t>
      </w:r>
    </w:p>
    <w:p w:rsidR="004507E2" w:rsidP="0039333A" w:rsidRDefault="004507E2">
      <w:pPr>
        <w:pStyle w:val="Bezproreda"/>
        <w:spacing w:after="0"/>
        <w:ind w:firstLine="708"/>
        <w:jc w:val="both"/>
        <w:rPr>
          <w:rFonts w:ascii="Arial" w:hAnsi="Arial" w:cs="Arial"/>
          <w:color w:val="FF0000"/>
          <w:sz w:val="24"/>
          <w:szCs w:val="24"/>
        </w:rPr>
      </w:pPr>
    </w:p>
    <w:p w:rsidR="00B05A95" w:rsidP="00FA3267" w:rsidRDefault="00B05A95">
      <w:pPr>
        <w:pStyle w:val="Bezproreda"/>
        <w:spacing w:after="0"/>
        <w:ind w:firstLine="708"/>
        <w:jc w:val="both"/>
        <w:rPr>
          <w:rFonts w:ascii="Arial" w:hAnsi="Arial" w:cs="Arial"/>
          <w:sz w:val="24"/>
          <w:szCs w:val="24"/>
        </w:rPr>
      </w:pPr>
      <w:r>
        <w:rPr>
          <w:rFonts w:ascii="Arial" w:hAnsi="Arial" w:cs="Arial"/>
          <w:sz w:val="24"/>
          <w:szCs w:val="24"/>
        </w:rPr>
        <w:t>S</w:t>
      </w:r>
      <w:r w:rsidRPr="004507E2" w:rsidR="004507E2">
        <w:rPr>
          <w:rFonts w:ascii="Arial" w:hAnsi="Arial" w:cs="Arial"/>
          <w:sz w:val="24"/>
          <w:szCs w:val="24"/>
        </w:rPr>
        <w:t xml:space="preserve">tečajni upravitelj </w:t>
      </w:r>
      <w:r>
        <w:rPr>
          <w:rFonts w:ascii="Arial" w:hAnsi="Arial" w:cs="Arial"/>
          <w:sz w:val="24"/>
          <w:szCs w:val="24"/>
        </w:rPr>
        <w:t>obrazlaže i predlaže kao u izvješću podnesenom sudu. U bitnome navodi da imovinu dužnika čine nekretnine:</w:t>
      </w:r>
    </w:p>
    <w:p w:rsidRPr="00B05A95" w:rsidR="00B05A95" w:rsidP="00B05A95" w:rsidRDefault="00B05A95">
      <w:pPr>
        <w:pStyle w:val="Bezproreda"/>
        <w:ind w:firstLine="708"/>
        <w:jc w:val="both"/>
        <w:rPr>
          <w:rFonts w:ascii="Arial" w:hAnsi="Arial" w:cs="Arial"/>
          <w:sz w:val="24"/>
          <w:szCs w:val="24"/>
        </w:rPr>
      </w:pPr>
      <w:r>
        <w:rPr>
          <w:rFonts w:ascii="Arial" w:hAnsi="Arial" w:cs="Arial"/>
          <w:sz w:val="24"/>
          <w:szCs w:val="24"/>
        </w:rPr>
        <w:t xml:space="preserve"> -</w:t>
      </w:r>
      <w:r w:rsidRPr="00B05A95">
        <w:rPr>
          <w:rFonts w:ascii="Arial" w:hAnsi="Arial" w:cs="Arial"/>
          <w:sz w:val="24"/>
          <w:szCs w:val="24"/>
        </w:rPr>
        <w:t xml:space="preserve"> k.č.br. 459/1, u naravi kuća,dvorište i oranica u mjestu ukupne površine 1 269 m2, upisana u z.k.ul. 451 k.o. Trnjani;</w:t>
      </w:r>
    </w:p>
    <w:p w:rsidRPr="00B05A95" w:rsidR="00B05A95" w:rsidP="00963B91" w:rsidRDefault="00B05A95">
      <w:pPr>
        <w:pStyle w:val="Bezproreda"/>
        <w:spacing w:after="0"/>
        <w:ind w:firstLine="708"/>
        <w:jc w:val="both"/>
        <w:rPr>
          <w:rFonts w:ascii="Arial" w:hAnsi="Arial" w:cs="Arial"/>
          <w:sz w:val="24"/>
          <w:szCs w:val="24"/>
        </w:rPr>
      </w:pPr>
      <w:r>
        <w:rPr>
          <w:rFonts w:ascii="Arial" w:hAnsi="Arial" w:cs="Arial"/>
          <w:sz w:val="24"/>
          <w:szCs w:val="24"/>
        </w:rPr>
        <w:t xml:space="preserve">- </w:t>
      </w:r>
      <w:r w:rsidRPr="00B05A95">
        <w:rPr>
          <w:rFonts w:ascii="Arial" w:hAnsi="Arial" w:cs="Arial"/>
          <w:sz w:val="24"/>
          <w:szCs w:val="24"/>
        </w:rPr>
        <w:t>k.č.br. 459/2 oranica u mjestu površine 1363 m2, k.č.br. 459/3 put u mjestu površine 101 m2, k.č.br. 489/1 oranica u mjestu površine 2115 m2, k.č.br. 489/2 oranica u mjestu površine 119 m2, k.č.br. 490 oranica u mjestu površine 2428 m2, sve upisane u z.k.ul. 285 k.o. Trnjani</w:t>
      </w:r>
    </w:p>
    <w:p w:rsidRPr="00B05A95" w:rsidR="00B05A95" w:rsidP="00963B91" w:rsidRDefault="00B05A95">
      <w:pPr>
        <w:pStyle w:val="Bezproreda"/>
        <w:spacing w:after="0"/>
        <w:ind w:firstLine="708"/>
        <w:jc w:val="both"/>
        <w:rPr>
          <w:rFonts w:ascii="Arial" w:hAnsi="Arial" w:cs="Arial"/>
          <w:sz w:val="24"/>
          <w:szCs w:val="24"/>
        </w:rPr>
      </w:pPr>
      <w:r>
        <w:rPr>
          <w:rFonts w:ascii="Arial" w:hAnsi="Arial" w:cs="Arial"/>
          <w:sz w:val="24"/>
          <w:szCs w:val="24"/>
        </w:rPr>
        <w:t>-</w:t>
      </w:r>
      <w:r w:rsidRPr="00B05A95">
        <w:rPr>
          <w:rFonts w:ascii="Arial" w:hAnsi="Arial" w:cs="Arial"/>
          <w:sz w:val="24"/>
          <w:szCs w:val="24"/>
        </w:rPr>
        <w:t xml:space="preserve"> k.č.br. 6915/1 utovarna stanica, skladište, gospodarsko dvorište i mlin bjeliš površine 4490 m2, upisana u z.k.ul. 11897 k.o. Slavonski Brod 8298/1000 dijela, 2.suvlasnički dio)</w:t>
      </w:r>
    </w:p>
    <w:p w:rsidR="00B05A95" w:rsidP="00B05A95" w:rsidRDefault="00B05A95">
      <w:pPr>
        <w:pStyle w:val="Bezproreda"/>
        <w:spacing w:after="0"/>
        <w:ind w:firstLine="708"/>
        <w:jc w:val="both"/>
        <w:rPr>
          <w:rFonts w:ascii="Arial" w:hAnsi="Arial" w:cs="Arial"/>
          <w:sz w:val="24"/>
          <w:szCs w:val="24"/>
        </w:rPr>
      </w:pPr>
      <w:r>
        <w:rPr>
          <w:rFonts w:ascii="Arial" w:hAnsi="Arial" w:cs="Arial"/>
          <w:sz w:val="24"/>
          <w:szCs w:val="24"/>
        </w:rPr>
        <w:t>-</w:t>
      </w:r>
      <w:r w:rsidRPr="00B05A95">
        <w:rPr>
          <w:rFonts w:ascii="Arial" w:hAnsi="Arial" w:cs="Arial"/>
          <w:sz w:val="24"/>
          <w:szCs w:val="24"/>
        </w:rPr>
        <w:t xml:space="preserve"> k.č.br. 333 motel i dvorište selo površine 216 čhv, k.č.br. 334/1 benzinska pumpa selo površine 634čhv, k.č.br. 334/3 oranica selo površine 400 čhv, sve upisane u z.k.ul. 333, k.o. Selna</w:t>
      </w:r>
    </w:p>
    <w:p w:rsidRPr="00B05A95" w:rsidR="00B05A95" w:rsidP="00963B91" w:rsidRDefault="00B05A95">
      <w:pPr>
        <w:pStyle w:val="Bezproreda"/>
        <w:spacing w:after="0"/>
        <w:ind w:firstLine="708"/>
        <w:jc w:val="both"/>
        <w:rPr>
          <w:rFonts w:ascii="Arial" w:hAnsi="Arial" w:cs="Arial"/>
          <w:sz w:val="24"/>
          <w:szCs w:val="24"/>
        </w:rPr>
      </w:pPr>
      <w:r>
        <w:rPr>
          <w:rFonts w:ascii="Arial" w:hAnsi="Arial" w:cs="Arial"/>
          <w:sz w:val="24"/>
          <w:szCs w:val="24"/>
        </w:rPr>
        <w:t>-</w:t>
      </w:r>
      <w:r w:rsidRPr="004507E2" w:rsidR="004507E2">
        <w:rPr>
          <w:rFonts w:ascii="Arial" w:hAnsi="Arial" w:cs="Arial"/>
          <w:sz w:val="24"/>
          <w:szCs w:val="24"/>
        </w:rPr>
        <w:t xml:space="preserve"> </w:t>
      </w:r>
      <w:r w:rsidRPr="00B05A95">
        <w:rPr>
          <w:rFonts w:ascii="Arial" w:hAnsi="Arial" w:cs="Arial"/>
          <w:sz w:val="24"/>
          <w:szCs w:val="24"/>
        </w:rPr>
        <w:t>k.č.br. 334/2 oranica u selu površine 651 čhv, k.č.br. 334/4 oranica selo površine 459 čhv, k.č.br. 335/1 oranica u selu površine 724 čhv, k.č.br. 335/2 oranica u selu površine 451 čhv, sve upisane u z.k.ul. 45, k.o. Selna</w:t>
      </w:r>
    </w:p>
    <w:p w:rsidRPr="00B05A95" w:rsidR="00B05A95" w:rsidP="00963B91" w:rsidRDefault="00B05A95">
      <w:pPr>
        <w:pStyle w:val="Bezproreda"/>
        <w:spacing w:after="0"/>
        <w:ind w:firstLine="708"/>
        <w:jc w:val="both"/>
        <w:rPr>
          <w:rFonts w:ascii="Arial" w:hAnsi="Arial" w:cs="Arial"/>
          <w:sz w:val="24"/>
          <w:szCs w:val="24"/>
        </w:rPr>
      </w:pPr>
      <w:r>
        <w:rPr>
          <w:rFonts w:ascii="Arial" w:hAnsi="Arial" w:cs="Arial"/>
          <w:sz w:val="24"/>
          <w:szCs w:val="24"/>
        </w:rPr>
        <w:t>-</w:t>
      </w:r>
      <w:r w:rsidRPr="00B05A95">
        <w:rPr>
          <w:rFonts w:ascii="Arial" w:hAnsi="Arial" w:cs="Arial"/>
          <w:sz w:val="24"/>
          <w:szCs w:val="24"/>
        </w:rPr>
        <w:t xml:space="preserve"> k.č.br 2764/3 benzinska stanica, ostalo neplodno, upravna zgrada, betonski plato i 2 pomoćne zgrade Minovci, površine 11510 m2, upisano u z</w:t>
      </w:r>
      <w:r w:rsidR="00D401A6">
        <w:rPr>
          <w:rFonts w:ascii="Arial" w:hAnsi="Arial" w:cs="Arial"/>
          <w:sz w:val="24"/>
          <w:szCs w:val="24"/>
        </w:rPr>
        <w:t>.</w:t>
      </w:r>
      <w:r w:rsidRPr="00B05A95">
        <w:rPr>
          <w:rFonts w:ascii="Arial" w:hAnsi="Arial" w:cs="Arial"/>
          <w:sz w:val="24"/>
          <w:szCs w:val="24"/>
        </w:rPr>
        <w:t>k.ul. 2867 k.o. Županja</w:t>
      </w:r>
    </w:p>
    <w:p w:rsidR="004507E2" w:rsidP="00B05A95" w:rsidRDefault="00B05A95">
      <w:pPr>
        <w:pStyle w:val="Bezproreda"/>
        <w:spacing w:after="0"/>
        <w:ind w:firstLine="708"/>
        <w:jc w:val="both"/>
        <w:rPr>
          <w:rFonts w:ascii="Arial" w:hAnsi="Arial" w:cs="Arial"/>
          <w:sz w:val="24"/>
          <w:szCs w:val="24"/>
        </w:rPr>
      </w:pPr>
      <w:r>
        <w:rPr>
          <w:rFonts w:ascii="Arial" w:hAnsi="Arial" w:cs="Arial"/>
          <w:sz w:val="24"/>
          <w:szCs w:val="24"/>
        </w:rPr>
        <w:t>-</w:t>
      </w:r>
      <w:r w:rsidRPr="00B05A95">
        <w:rPr>
          <w:rFonts w:ascii="Arial" w:hAnsi="Arial" w:cs="Arial"/>
          <w:sz w:val="24"/>
          <w:szCs w:val="24"/>
        </w:rPr>
        <w:t xml:space="preserve"> k.č.br. 605/3 benzinska stanica površine 180 čhv, k.č.br. 605/4 oranica u mjesnoj rudini površine 940 čhv, sve upisane u z.k.ul. 597, k.o. Godinjak.</w:t>
      </w:r>
    </w:p>
    <w:p w:rsidR="004507E2" w:rsidP="00DD2A50" w:rsidRDefault="004507E2">
      <w:pPr>
        <w:pStyle w:val="Bezproreda"/>
        <w:ind w:firstLine="708"/>
        <w:jc w:val="both"/>
        <w:rPr>
          <w:rFonts w:ascii="Arial" w:hAnsi="Arial" w:cs="Arial"/>
          <w:sz w:val="24"/>
          <w:szCs w:val="24"/>
        </w:rPr>
      </w:pPr>
    </w:p>
    <w:p w:rsidR="00FA3267" w:rsidP="00963B91" w:rsidRDefault="00D401A6">
      <w:pPr>
        <w:pStyle w:val="Bezproreda"/>
        <w:spacing w:after="0"/>
        <w:ind w:firstLine="708"/>
        <w:jc w:val="both"/>
        <w:rPr>
          <w:rFonts w:ascii="Arial" w:hAnsi="Arial" w:cs="Arial"/>
          <w:sz w:val="24"/>
          <w:szCs w:val="24"/>
        </w:rPr>
      </w:pPr>
      <w:r>
        <w:rPr>
          <w:rFonts w:ascii="Arial" w:hAnsi="Arial" w:cs="Arial"/>
          <w:sz w:val="24"/>
          <w:szCs w:val="24"/>
        </w:rPr>
        <w:t>Na predmetnim nekretninama u zemljišnim knjigama upisana su razlučna prava u korist trećih osoba CROATIA BANKE d.d. Zagreb i Republike Hrvatske, prema specifikaciji u izvješću.</w:t>
      </w:r>
    </w:p>
    <w:p w:rsidR="00FA3267" w:rsidP="00DD2A50" w:rsidRDefault="00FA3267">
      <w:pPr>
        <w:pStyle w:val="Bezproreda"/>
        <w:ind w:firstLine="708"/>
        <w:jc w:val="both"/>
        <w:rPr>
          <w:rFonts w:ascii="Arial" w:hAnsi="Arial" w:cs="Arial"/>
          <w:sz w:val="24"/>
          <w:szCs w:val="24"/>
        </w:rPr>
      </w:pPr>
    </w:p>
    <w:p w:rsidR="00D401A6" w:rsidP="00963B91" w:rsidRDefault="00626F2C">
      <w:pPr>
        <w:pStyle w:val="Bezproreda"/>
        <w:spacing w:after="0"/>
        <w:ind w:firstLine="708"/>
        <w:jc w:val="both"/>
        <w:rPr>
          <w:rFonts w:ascii="Arial" w:hAnsi="Arial" w:cs="Arial"/>
          <w:sz w:val="24"/>
          <w:szCs w:val="24"/>
        </w:rPr>
      </w:pPr>
      <w:r w:rsidRPr="00626F2C">
        <w:rPr>
          <w:rFonts w:ascii="Arial" w:hAnsi="Arial" w:cs="Arial"/>
          <w:sz w:val="24"/>
          <w:szCs w:val="24"/>
        </w:rPr>
        <w:t>U ovršnom predmetu koji se pred Općinskim sudom u Slavonskom Brodu vodi pod posl.br. Ovr-230/2021, izvršena je procjena vrijednosti nekretnina od strane društva MARKING d.o.o. u srpnju 2019, a prema kojem procjembenom elaboratu:</w:t>
      </w:r>
    </w:p>
    <w:p w:rsidRPr="00626F2C" w:rsidR="00626F2C" w:rsidP="00901AA8" w:rsidRDefault="00626F2C">
      <w:pPr>
        <w:pStyle w:val="Bezproreda"/>
        <w:spacing w:after="0"/>
        <w:ind w:firstLine="708"/>
        <w:jc w:val="both"/>
        <w:rPr>
          <w:rFonts w:ascii="Arial" w:hAnsi="Arial" w:cs="Arial"/>
          <w:sz w:val="24"/>
          <w:szCs w:val="24"/>
        </w:rPr>
      </w:pPr>
      <w:r w:rsidRPr="00626F2C">
        <w:rPr>
          <w:rFonts w:ascii="Arial" w:hAnsi="Arial" w:cs="Arial"/>
          <w:sz w:val="24"/>
          <w:szCs w:val="24"/>
        </w:rPr>
        <w:t xml:space="preserve">a) Poslovno-stambeni kompleks - benzinska crpka, motel i bazeni s pratećim sadržajima koji se nalazi na k.č.br. 459/1, u naravi kuća,dvorište i oranica u mjestu ukupne površine 1 269 m2, upisana u z.k.ul. 451 k.o. Trnjani; k.č.br. 459/2 oranica u mjestu površine 1363 m2, k.č.br. 459/3 put u mjestu površine 101 m2, k.č.br. 489/1 oranica u mjestu površine 2115 m2, k.č.br. 489/2 oranica u mjestu površine 119 m2, </w:t>
      </w:r>
      <w:r w:rsidRPr="00626F2C">
        <w:rPr>
          <w:rFonts w:ascii="Arial" w:hAnsi="Arial" w:cs="Arial"/>
          <w:sz w:val="24"/>
          <w:szCs w:val="24"/>
        </w:rPr>
        <w:lastRenderedPageBreak/>
        <w:t>k.č.br. 490 oranica u mjestu površine 2428 m2, upisana u z.k.ul. 285 k.o. Trnjani; k.č.br. 333 motel i dvorište selo površine 216 čhv, k.č.br. 334/1 benzinska pumpa selo površine 634čhv, k.č.br. 334/3 oranica selo površine 400 čhv, upisane u z.k.ul. 333, k.o. Selna; k.č.br. 334/2 oranica u selu površine 651 čhv, k.č.br. 334/4 oranica selo površine 459 čhv, k.č.br. 335/1 oranica u selu površine 724 čhv, k.č.br. 335/2 oranica u selu površine 451 čhv, sve upisane u z.k.ul. 45, k.o. Selna</w:t>
      </w:r>
      <w:r>
        <w:rPr>
          <w:rFonts w:ascii="Arial" w:hAnsi="Arial" w:cs="Arial"/>
          <w:sz w:val="24"/>
          <w:szCs w:val="24"/>
        </w:rPr>
        <w:t xml:space="preserve"> i</w:t>
      </w:r>
      <w:r w:rsidRPr="00626F2C">
        <w:rPr>
          <w:rFonts w:ascii="Arial" w:hAnsi="Arial" w:cs="Arial"/>
          <w:sz w:val="24"/>
          <w:szCs w:val="24"/>
        </w:rPr>
        <w:t>ma ukupnu tržišnu vrijednost od 2.413.929,00 eura i to na način da sadašnja građevinska vrijednost</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a.I) zemljišta iznosi 201.629,00 eura;</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a.II) benzinske crpke iznosu 54.758,00 eura</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a.III) motela s pratećim prostorima i pečenjarom iznosi 434.296,00 eura</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a.IV) poslovne zgrade – garderobe, saniarije i ureda iznosi 330.663,00 eura</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a.V) stambene zgrade – stan za domare iznosi 27.360,00 eura</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a.VI) bazena s prostorom storjarnice iznosi 253.022,00 eura</w:t>
      </w:r>
    </w:p>
    <w:p w:rsidR="00626F2C" w:rsidP="00626F2C" w:rsidRDefault="00626F2C">
      <w:pPr>
        <w:pStyle w:val="Bezproreda"/>
        <w:spacing w:after="0"/>
        <w:ind w:firstLine="708"/>
        <w:jc w:val="both"/>
        <w:rPr>
          <w:rFonts w:ascii="Arial" w:hAnsi="Arial" w:cs="Arial"/>
          <w:sz w:val="24"/>
          <w:szCs w:val="24"/>
        </w:rPr>
      </w:pP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b) Poslovno-proizvodnog kompleksa - MLIN s pratećim sadržajima koji se nalazi na k.č.br. 6915/1 utovarna stanica, skladište, gospodarsko dvorište i mlin bjeliš površine 4490 m2, upisana u z.k.ul. 11897 k.o. Slavonski Brod 8298/1000 dijela, 2.suvlasnički dio)</w:t>
      </w:r>
      <w:r>
        <w:rPr>
          <w:rFonts w:ascii="Arial" w:hAnsi="Arial" w:cs="Arial"/>
          <w:sz w:val="24"/>
          <w:szCs w:val="24"/>
        </w:rPr>
        <w:t xml:space="preserve"> ima ukupnu tržišnu vrijedn</w:t>
      </w:r>
      <w:r w:rsidRPr="00626F2C">
        <w:rPr>
          <w:rFonts w:ascii="Arial" w:hAnsi="Arial" w:cs="Arial"/>
          <w:sz w:val="24"/>
          <w:szCs w:val="24"/>
        </w:rPr>
        <w:t>o</w:t>
      </w:r>
      <w:r>
        <w:rPr>
          <w:rFonts w:ascii="Arial" w:hAnsi="Arial" w:cs="Arial"/>
          <w:sz w:val="24"/>
          <w:szCs w:val="24"/>
        </w:rPr>
        <w:t>s</w:t>
      </w:r>
      <w:r w:rsidRPr="00626F2C">
        <w:rPr>
          <w:rFonts w:ascii="Arial" w:hAnsi="Arial" w:cs="Arial"/>
          <w:sz w:val="24"/>
          <w:szCs w:val="24"/>
        </w:rPr>
        <w:t>t od 1.225.277,00 eura i to na način</w:t>
      </w:r>
      <w:r>
        <w:rPr>
          <w:rFonts w:ascii="Arial" w:hAnsi="Arial" w:cs="Arial"/>
          <w:sz w:val="24"/>
          <w:szCs w:val="24"/>
        </w:rPr>
        <w:t xml:space="preserve"> </w:t>
      </w:r>
      <w:r w:rsidRPr="00626F2C">
        <w:rPr>
          <w:rFonts w:ascii="Arial" w:hAnsi="Arial" w:cs="Arial"/>
          <w:sz w:val="24"/>
          <w:szCs w:val="24"/>
        </w:rPr>
        <w:t>da sadašnja građevinska vrijednost</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b.I) zemljišta iznosi 331.673,00 Eura</w:t>
      </w:r>
    </w:p>
    <w:p w:rsidRPr="00626F2C"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b.II) zgrade iznos 403.561,00 Eura</w:t>
      </w:r>
    </w:p>
    <w:p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b.III) skladišta s pratećim prostorijama iznosi 644.999,00 eura</w:t>
      </w:r>
      <w:r>
        <w:rPr>
          <w:rFonts w:ascii="Arial" w:hAnsi="Arial" w:cs="Arial"/>
          <w:sz w:val="24"/>
          <w:szCs w:val="24"/>
        </w:rPr>
        <w:t>.</w:t>
      </w:r>
    </w:p>
    <w:p w:rsidR="00626F2C" w:rsidP="00DD2A50" w:rsidRDefault="00626F2C">
      <w:pPr>
        <w:pStyle w:val="Bezproreda"/>
        <w:ind w:firstLine="708"/>
        <w:jc w:val="both"/>
        <w:rPr>
          <w:rFonts w:ascii="Arial" w:hAnsi="Arial" w:cs="Arial"/>
          <w:sz w:val="24"/>
          <w:szCs w:val="24"/>
        </w:rPr>
      </w:pPr>
    </w:p>
    <w:p w:rsidR="00626F2C" w:rsidP="006C40AA" w:rsidRDefault="00626F2C">
      <w:pPr>
        <w:pStyle w:val="Bezproreda"/>
        <w:spacing w:after="0"/>
        <w:ind w:firstLine="708"/>
        <w:jc w:val="both"/>
        <w:rPr>
          <w:rFonts w:ascii="Arial" w:hAnsi="Arial" w:cs="Arial"/>
          <w:color w:val="FF0000"/>
          <w:sz w:val="24"/>
          <w:szCs w:val="24"/>
        </w:rPr>
      </w:pPr>
      <w:r>
        <w:rPr>
          <w:rFonts w:ascii="Arial" w:hAnsi="Arial" w:cs="Arial"/>
          <w:sz w:val="24"/>
          <w:szCs w:val="24"/>
        </w:rPr>
        <w:t xml:space="preserve">S obzirom na to da trgovačko društvo MARKING d.o.o. nije izvršilo procjenu nekretnina, stečajni upravitelj angažirao je stalnog sudskog vještaka Milorada Dokić iz Slavonskog Broda koji će po izrađenoj procjeni dostaviti spis. </w:t>
      </w:r>
    </w:p>
    <w:p w:rsidR="006C40AA" w:rsidP="006C40AA" w:rsidRDefault="006C40AA">
      <w:pPr>
        <w:pStyle w:val="Bezproreda"/>
        <w:spacing w:after="0"/>
        <w:ind w:firstLine="708"/>
        <w:jc w:val="both"/>
        <w:rPr>
          <w:rFonts w:ascii="Arial" w:hAnsi="Arial" w:cs="Arial"/>
          <w:sz w:val="24"/>
          <w:szCs w:val="24"/>
        </w:rPr>
      </w:pPr>
    </w:p>
    <w:p w:rsidR="00626F2C" w:rsidP="00626F2C" w:rsidRDefault="00626F2C">
      <w:pPr>
        <w:pStyle w:val="Bezproreda"/>
        <w:spacing w:after="0"/>
        <w:ind w:firstLine="708"/>
        <w:jc w:val="both"/>
        <w:rPr>
          <w:rFonts w:ascii="Arial" w:hAnsi="Arial" w:cs="Arial"/>
          <w:sz w:val="24"/>
          <w:szCs w:val="24"/>
        </w:rPr>
      </w:pPr>
      <w:r w:rsidRPr="00626F2C">
        <w:rPr>
          <w:rFonts w:ascii="Arial" w:hAnsi="Arial" w:cs="Arial"/>
          <w:sz w:val="24"/>
          <w:szCs w:val="24"/>
        </w:rPr>
        <w:t>U pogledu benzinskih postaja koje se nalaze na nekretninama Dužnika u zk.ul. 597 k.o. Godinjak, zk.ul. 2867 k.o. Županja i zk.ul. 333 k.o. Selna poslan je upit za zakup istih subjektima koji se bave maloprodajom naftnih derivata (subjekti koji imaju benzinske postaje ) i to: Adria oil d.o.o., Euro benz derivati d.o.o., Coral Croatia d.o.o., INA d.d., Lukoil Croatia d.o.o., Petrol d.o.o., Tifon d.o.o. a koji subjekti ili do današnjeg dana nisu pokazali zainteresiranost ili su izjavili da nisu zainteresirani za zakup navedenih benzinskih postaja.</w:t>
      </w:r>
    </w:p>
    <w:p w:rsidR="00626F2C" w:rsidP="00DD2A50" w:rsidRDefault="00626F2C">
      <w:pPr>
        <w:pStyle w:val="Bezproreda"/>
        <w:ind w:firstLine="708"/>
        <w:jc w:val="both"/>
        <w:rPr>
          <w:rFonts w:ascii="Arial" w:hAnsi="Arial" w:cs="Arial"/>
          <w:sz w:val="24"/>
          <w:szCs w:val="24"/>
        </w:rPr>
      </w:pPr>
    </w:p>
    <w:p w:rsidRPr="00882E94" w:rsidR="00882E94" w:rsidP="00882E94" w:rsidRDefault="00882E94">
      <w:pPr>
        <w:pStyle w:val="Bezproreda"/>
        <w:ind w:firstLine="708"/>
        <w:jc w:val="both"/>
        <w:rPr>
          <w:rFonts w:ascii="Arial" w:hAnsi="Arial" w:cs="Arial"/>
          <w:sz w:val="24"/>
          <w:szCs w:val="24"/>
        </w:rPr>
      </w:pPr>
      <w:r w:rsidRPr="00882E94">
        <w:rPr>
          <w:rFonts w:ascii="Arial" w:hAnsi="Arial" w:cs="Arial"/>
          <w:sz w:val="24"/>
          <w:szCs w:val="24"/>
        </w:rPr>
        <w:t>Obzirom na pomanjkanje interesa, poslan je upit društvu BDM OIL j.d.o.o. za uzimanje u zakup navedenih nekretnina, te je isti dostavio slijedeću ponudu:</w:t>
      </w:r>
    </w:p>
    <w:p w:rsidRPr="00882E94" w:rsidR="00882E94" w:rsidP="00901AA8" w:rsidRDefault="00882E94">
      <w:pPr>
        <w:pStyle w:val="Bezproreda"/>
        <w:spacing w:after="0"/>
        <w:ind w:firstLine="708"/>
        <w:jc w:val="both"/>
        <w:rPr>
          <w:rFonts w:ascii="Arial" w:hAnsi="Arial" w:cs="Arial"/>
          <w:sz w:val="24"/>
          <w:szCs w:val="24"/>
        </w:rPr>
      </w:pPr>
      <w:r>
        <w:rPr>
          <w:rFonts w:ascii="Arial" w:hAnsi="Arial" w:cs="Arial"/>
          <w:sz w:val="24"/>
          <w:szCs w:val="24"/>
        </w:rPr>
        <w:t>-</w:t>
      </w:r>
      <w:r w:rsidRPr="00882E94">
        <w:rPr>
          <w:rFonts w:ascii="Arial" w:hAnsi="Arial" w:cs="Arial"/>
          <w:sz w:val="24"/>
          <w:szCs w:val="24"/>
        </w:rPr>
        <w:t xml:space="preserve"> U odnosu na benzinsku postaju Godinjak mjesečnu zakupninu od iznosu od 500 Eura mjesečno uvećano za sve režijske troškove, s time da u istom iznosu isplati i korištenje navedene postaje računajući od 01.rujna 2023 (otvaranje stečajnog postupka) do dana sklapanja ugovora</w:t>
      </w:r>
    </w:p>
    <w:p w:rsidRPr="00882E94" w:rsidR="00882E94" w:rsidP="00901AA8" w:rsidRDefault="00882E94">
      <w:pPr>
        <w:pStyle w:val="Bezproreda"/>
        <w:spacing w:after="0"/>
        <w:ind w:firstLine="708"/>
        <w:jc w:val="both"/>
        <w:rPr>
          <w:rFonts w:ascii="Arial" w:hAnsi="Arial" w:cs="Arial"/>
          <w:sz w:val="24"/>
          <w:szCs w:val="24"/>
        </w:rPr>
      </w:pPr>
      <w:r>
        <w:rPr>
          <w:rFonts w:ascii="Arial" w:hAnsi="Arial" w:cs="Arial"/>
          <w:sz w:val="24"/>
          <w:szCs w:val="24"/>
        </w:rPr>
        <w:t>-</w:t>
      </w:r>
      <w:r w:rsidRPr="00882E94">
        <w:rPr>
          <w:rFonts w:ascii="Arial" w:hAnsi="Arial" w:cs="Arial"/>
          <w:sz w:val="24"/>
          <w:szCs w:val="24"/>
        </w:rPr>
        <w:t xml:space="preserve"> U odnosu na benzinsku postaju Županja mjesečnu zakupninu od iznosu od 500 Eura mjesečno uvećano za sve režijske troškove mjesečnu zakupninu od iznosu od 500 Eura mjesečno uvećano za sve režijske troškove, s time da u istom iznosu isplati i korištenje navedene postaje računajući od 01.rujna 2023 (otvaranje stečajnog postupka) do dana sklapanja ugovora</w:t>
      </w:r>
    </w:p>
    <w:p w:rsidRPr="00882E94" w:rsidR="00882E94" w:rsidP="00901AA8" w:rsidRDefault="00882E94">
      <w:pPr>
        <w:pStyle w:val="Bezproreda"/>
        <w:spacing w:after="0"/>
        <w:ind w:firstLine="708"/>
        <w:jc w:val="both"/>
        <w:rPr>
          <w:rFonts w:ascii="Arial" w:hAnsi="Arial" w:cs="Arial"/>
          <w:sz w:val="24"/>
          <w:szCs w:val="24"/>
        </w:rPr>
      </w:pPr>
      <w:r w:rsidRPr="00882E94">
        <w:rPr>
          <w:rFonts w:ascii="Arial" w:hAnsi="Arial" w:cs="Arial"/>
          <w:sz w:val="24"/>
          <w:szCs w:val="24"/>
        </w:rPr>
        <w:t>-</w:t>
      </w:r>
      <w:r>
        <w:rPr>
          <w:rFonts w:ascii="Arial" w:hAnsi="Arial" w:cs="Arial"/>
          <w:sz w:val="24"/>
          <w:szCs w:val="24"/>
        </w:rPr>
        <w:t xml:space="preserve"> </w:t>
      </w:r>
      <w:r w:rsidRPr="00882E94">
        <w:rPr>
          <w:rFonts w:ascii="Arial" w:hAnsi="Arial" w:cs="Arial"/>
          <w:sz w:val="24"/>
          <w:szCs w:val="24"/>
        </w:rPr>
        <w:t xml:space="preserve">U odnosu na benzinsku postaju Selna mjesečnu zakupninu od iznosu od 500 Eura mjesečno uvećano za sve režijske troškove mjesečnu zakupninu od iznosu od </w:t>
      </w:r>
      <w:r w:rsidRPr="00882E94">
        <w:rPr>
          <w:rFonts w:ascii="Arial" w:hAnsi="Arial" w:cs="Arial"/>
          <w:sz w:val="24"/>
          <w:szCs w:val="24"/>
        </w:rPr>
        <w:lastRenderedPageBreak/>
        <w:t>500 Eura mjesečno uvećano za sve režijske troškove, s time da u istom iznosu isplati i korištenje navedene postaje računajući od 01.</w:t>
      </w:r>
      <w:r w:rsidR="006C40AA">
        <w:rPr>
          <w:rFonts w:ascii="Arial" w:hAnsi="Arial" w:cs="Arial"/>
          <w:sz w:val="24"/>
          <w:szCs w:val="24"/>
        </w:rPr>
        <w:t xml:space="preserve"> </w:t>
      </w:r>
      <w:r w:rsidRPr="00882E94">
        <w:rPr>
          <w:rFonts w:ascii="Arial" w:hAnsi="Arial" w:cs="Arial"/>
          <w:sz w:val="24"/>
          <w:szCs w:val="24"/>
        </w:rPr>
        <w:t>rujna 2023</w:t>
      </w:r>
      <w:r w:rsidR="006C40AA">
        <w:rPr>
          <w:rFonts w:ascii="Arial" w:hAnsi="Arial" w:cs="Arial"/>
          <w:sz w:val="24"/>
          <w:szCs w:val="24"/>
        </w:rPr>
        <w:t>.</w:t>
      </w:r>
      <w:r w:rsidRPr="00882E94">
        <w:rPr>
          <w:rFonts w:ascii="Arial" w:hAnsi="Arial" w:cs="Arial"/>
          <w:sz w:val="24"/>
          <w:szCs w:val="24"/>
        </w:rPr>
        <w:t xml:space="preserve"> (otvaranje stečajnog postupka) do dana sklapanja ugovora</w:t>
      </w:r>
      <w:r>
        <w:rPr>
          <w:rFonts w:ascii="Arial" w:hAnsi="Arial" w:cs="Arial"/>
          <w:sz w:val="24"/>
          <w:szCs w:val="24"/>
        </w:rPr>
        <w:t>.</w:t>
      </w:r>
    </w:p>
    <w:p w:rsidR="00626F2C" w:rsidP="00882E94" w:rsidRDefault="0008210D">
      <w:pPr>
        <w:pStyle w:val="Bezproreda"/>
        <w:ind w:firstLine="708"/>
        <w:jc w:val="both"/>
        <w:rPr>
          <w:rFonts w:ascii="Arial" w:hAnsi="Arial" w:cs="Arial"/>
          <w:sz w:val="24"/>
          <w:szCs w:val="24"/>
        </w:rPr>
      </w:pPr>
      <w:r>
        <w:rPr>
          <w:rFonts w:ascii="Arial" w:hAnsi="Arial" w:cs="Arial"/>
          <w:sz w:val="24"/>
          <w:szCs w:val="24"/>
        </w:rPr>
        <w:t>-</w:t>
      </w:r>
      <w:r w:rsidRPr="00882E94" w:rsidR="00882E94">
        <w:rPr>
          <w:rFonts w:ascii="Arial" w:hAnsi="Arial" w:cs="Arial"/>
          <w:sz w:val="24"/>
          <w:szCs w:val="24"/>
        </w:rPr>
        <w:t xml:space="preserve"> U odnosu na hotel Selna zajedno sa bazenima i pratećim sadržajem isti je zainteresiran isto uzeti u zakup ukoliko se pronađe radna snaga.</w:t>
      </w:r>
    </w:p>
    <w:p w:rsidR="00626F2C" w:rsidP="00DD2A50" w:rsidRDefault="00626F2C">
      <w:pPr>
        <w:pStyle w:val="Bezproreda"/>
        <w:ind w:firstLine="708"/>
        <w:jc w:val="both"/>
        <w:rPr>
          <w:rFonts w:ascii="Arial" w:hAnsi="Arial" w:cs="Arial"/>
          <w:sz w:val="24"/>
          <w:szCs w:val="24"/>
        </w:rPr>
      </w:pPr>
    </w:p>
    <w:p w:rsidR="00626F2C" w:rsidP="00DD2A50" w:rsidRDefault="00882E94">
      <w:pPr>
        <w:pStyle w:val="Bezproreda"/>
        <w:ind w:firstLine="708"/>
        <w:jc w:val="both"/>
        <w:rPr>
          <w:rFonts w:ascii="Arial" w:hAnsi="Arial" w:cs="Arial"/>
          <w:sz w:val="24"/>
          <w:szCs w:val="24"/>
        </w:rPr>
      </w:pPr>
      <w:r w:rsidRPr="00882E94">
        <w:rPr>
          <w:rFonts w:ascii="Arial" w:hAnsi="Arial" w:cs="Arial"/>
          <w:sz w:val="24"/>
          <w:szCs w:val="24"/>
        </w:rPr>
        <w:t>2.</w:t>
      </w:r>
      <w:r>
        <w:rPr>
          <w:rFonts w:ascii="Arial" w:hAnsi="Arial" w:cs="Arial"/>
          <w:sz w:val="24"/>
          <w:szCs w:val="24"/>
        </w:rPr>
        <w:t xml:space="preserve"> travnja </w:t>
      </w:r>
      <w:r w:rsidRPr="00882E94">
        <w:rPr>
          <w:rFonts w:ascii="Arial" w:hAnsi="Arial" w:cs="Arial"/>
          <w:sz w:val="24"/>
          <w:szCs w:val="24"/>
        </w:rPr>
        <w:t xml:space="preserve">2024. </w:t>
      </w:r>
      <w:r>
        <w:rPr>
          <w:rFonts w:ascii="Arial" w:hAnsi="Arial" w:cs="Arial"/>
          <w:sz w:val="24"/>
          <w:szCs w:val="24"/>
        </w:rPr>
        <w:t>stečajni upravitelj uputio</w:t>
      </w:r>
      <w:r w:rsidRPr="00882E94">
        <w:rPr>
          <w:rFonts w:ascii="Arial" w:hAnsi="Arial" w:cs="Arial"/>
          <w:sz w:val="24"/>
          <w:szCs w:val="24"/>
        </w:rPr>
        <w:t xml:space="preserve"> je društvima CROBENZ j.d.o.o. i BDM OIL j.d.o.o. prijedlog ugovora o zakupu poslovnih pros</w:t>
      </w:r>
      <w:r>
        <w:rPr>
          <w:rFonts w:ascii="Arial" w:hAnsi="Arial" w:cs="Arial"/>
          <w:sz w:val="24"/>
          <w:szCs w:val="24"/>
        </w:rPr>
        <w:t>to</w:t>
      </w:r>
      <w:r w:rsidRPr="00882E94">
        <w:rPr>
          <w:rFonts w:ascii="Arial" w:hAnsi="Arial" w:cs="Arial"/>
          <w:sz w:val="24"/>
          <w:szCs w:val="24"/>
        </w:rPr>
        <w:t xml:space="preserve">ra po navedenim komercijalnim uvjetima. Međutim, u odnosu na iste navedena društva se nisu očitovala. Stoga je stečajni upravitelj podneskom od 06.11.2024. </w:t>
      </w:r>
      <w:r>
        <w:rPr>
          <w:rFonts w:ascii="Arial" w:hAnsi="Arial" w:cs="Arial"/>
          <w:sz w:val="24"/>
          <w:szCs w:val="24"/>
        </w:rPr>
        <w:t>predložio</w:t>
      </w:r>
      <w:r w:rsidRPr="00882E94">
        <w:rPr>
          <w:rFonts w:ascii="Arial" w:hAnsi="Arial" w:cs="Arial"/>
          <w:sz w:val="24"/>
          <w:szCs w:val="24"/>
        </w:rPr>
        <w:t xml:space="preserve"> sudu da temeljem članka 216.</w:t>
      </w:r>
      <w:r>
        <w:rPr>
          <w:rFonts w:ascii="Arial" w:hAnsi="Arial" w:cs="Arial"/>
          <w:sz w:val="24"/>
          <w:szCs w:val="24"/>
        </w:rPr>
        <w:t xml:space="preserve"> </w:t>
      </w:r>
      <w:r w:rsidRPr="00882E94">
        <w:rPr>
          <w:rFonts w:ascii="Arial" w:hAnsi="Arial" w:cs="Arial"/>
          <w:sz w:val="24"/>
          <w:szCs w:val="24"/>
        </w:rPr>
        <w:t>st.3. Stečajnog zakona naloži</w:t>
      </w:r>
      <w:r w:rsidR="00786306">
        <w:rPr>
          <w:rFonts w:ascii="Arial" w:hAnsi="Arial" w:cs="Arial"/>
          <w:sz w:val="24"/>
          <w:szCs w:val="24"/>
        </w:rPr>
        <w:t>ti</w:t>
      </w:r>
      <w:r w:rsidRPr="00882E94">
        <w:rPr>
          <w:rFonts w:ascii="Arial" w:hAnsi="Arial" w:cs="Arial"/>
          <w:sz w:val="24"/>
          <w:szCs w:val="24"/>
        </w:rPr>
        <w:t xml:space="preserve"> navedenim trgovačkim društvima da predaju u posjed stečajnom dužniku navedene nekretnine.</w:t>
      </w:r>
    </w:p>
    <w:p w:rsidR="00626F2C" w:rsidP="00DD2A50" w:rsidRDefault="00626F2C">
      <w:pPr>
        <w:pStyle w:val="Bezproreda"/>
        <w:ind w:firstLine="708"/>
        <w:jc w:val="both"/>
        <w:rPr>
          <w:rFonts w:ascii="Arial" w:hAnsi="Arial" w:cs="Arial"/>
          <w:sz w:val="24"/>
          <w:szCs w:val="24"/>
        </w:rPr>
      </w:pPr>
    </w:p>
    <w:p w:rsidR="00FA3267" w:rsidP="00DD2A50" w:rsidRDefault="00882E94">
      <w:pPr>
        <w:pStyle w:val="Bezproreda"/>
        <w:ind w:firstLine="708"/>
        <w:jc w:val="both"/>
        <w:rPr>
          <w:rFonts w:ascii="Arial" w:hAnsi="Arial" w:cs="Arial"/>
          <w:sz w:val="24"/>
          <w:szCs w:val="24"/>
        </w:rPr>
      </w:pPr>
      <w:r w:rsidRPr="00882E94">
        <w:rPr>
          <w:rFonts w:ascii="Arial" w:hAnsi="Arial" w:cs="Arial"/>
          <w:sz w:val="24"/>
          <w:szCs w:val="24"/>
        </w:rPr>
        <w:t xml:space="preserve">Također, 06.11.2024. </w:t>
      </w:r>
      <w:r>
        <w:rPr>
          <w:rFonts w:ascii="Arial" w:hAnsi="Arial" w:cs="Arial"/>
          <w:sz w:val="24"/>
          <w:szCs w:val="24"/>
        </w:rPr>
        <w:t>stečajni upravitelj</w:t>
      </w:r>
      <w:r w:rsidRPr="00882E94">
        <w:rPr>
          <w:rFonts w:ascii="Arial" w:hAnsi="Arial" w:cs="Arial"/>
          <w:sz w:val="24"/>
          <w:szCs w:val="24"/>
        </w:rPr>
        <w:t xml:space="preserve"> dopis društvima BDM OIL j.d.o.o. i CROBENZ j.</w:t>
      </w:r>
      <w:r>
        <w:rPr>
          <w:rFonts w:ascii="Arial" w:hAnsi="Arial" w:cs="Arial"/>
          <w:sz w:val="24"/>
          <w:szCs w:val="24"/>
        </w:rPr>
        <w:t>d.o.o. dopis kojim im ih poziva na</w:t>
      </w:r>
      <w:r w:rsidRPr="00882E94">
        <w:rPr>
          <w:rFonts w:ascii="Arial" w:hAnsi="Arial" w:cs="Arial"/>
          <w:sz w:val="24"/>
          <w:szCs w:val="24"/>
        </w:rPr>
        <w:t xml:space="preserve"> predaju u posjed nekretnin</w:t>
      </w:r>
      <w:r>
        <w:rPr>
          <w:rFonts w:ascii="Arial" w:hAnsi="Arial" w:cs="Arial"/>
          <w:sz w:val="24"/>
          <w:szCs w:val="24"/>
        </w:rPr>
        <w:t>a</w:t>
      </w:r>
      <w:r w:rsidRPr="00882E94">
        <w:rPr>
          <w:rFonts w:ascii="Arial" w:hAnsi="Arial" w:cs="Arial"/>
          <w:sz w:val="24"/>
          <w:szCs w:val="24"/>
        </w:rPr>
        <w:t xml:space="preserve"> koje koriste te da stečajnom dužniku uplate sve koristi koje s</w:t>
      </w:r>
      <w:r>
        <w:rPr>
          <w:rFonts w:ascii="Arial" w:hAnsi="Arial" w:cs="Arial"/>
          <w:sz w:val="24"/>
          <w:szCs w:val="24"/>
        </w:rPr>
        <w:t>u</w:t>
      </w:r>
      <w:r w:rsidRPr="00882E94">
        <w:rPr>
          <w:rFonts w:ascii="Arial" w:hAnsi="Arial" w:cs="Arial"/>
          <w:sz w:val="24"/>
          <w:szCs w:val="24"/>
        </w:rPr>
        <w:t xml:space="preserve"> imali od predmetnih nekretnina počevši od dana otvaranja stečajnog postupka (01.</w:t>
      </w:r>
      <w:r>
        <w:rPr>
          <w:rFonts w:ascii="Arial" w:hAnsi="Arial" w:cs="Arial"/>
          <w:sz w:val="24"/>
          <w:szCs w:val="24"/>
        </w:rPr>
        <w:t xml:space="preserve"> rujna </w:t>
      </w:r>
      <w:r w:rsidRPr="00882E94">
        <w:rPr>
          <w:rFonts w:ascii="Arial" w:hAnsi="Arial" w:cs="Arial"/>
          <w:sz w:val="24"/>
          <w:szCs w:val="24"/>
        </w:rPr>
        <w:t>2023.) pa do dana predaje nekretnina natrag u posjed stečajnom dužniku, kao i naknadnu za k</w:t>
      </w:r>
      <w:r w:rsidR="00786306">
        <w:rPr>
          <w:rFonts w:ascii="Arial" w:hAnsi="Arial" w:cs="Arial"/>
          <w:sz w:val="24"/>
          <w:szCs w:val="24"/>
        </w:rPr>
        <w:t>orištenje predmetnih nekretnina.</w:t>
      </w:r>
    </w:p>
    <w:p w:rsidR="00882E94" w:rsidP="00DD2A50" w:rsidRDefault="00882E94">
      <w:pPr>
        <w:pStyle w:val="Bezproreda"/>
        <w:ind w:firstLine="708"/>
        <w:jc w:val="both"/>
        <w:rPr>
          <w:rFonts w:ascii="Arial" w:hAnsi="Arial" w:cs="Arial"/>
          <w:sz w:val="24"/>
          <w:szCs w:val="24"/>
        </w:rPr>
      </w:pPr>
    </w:p>
    <w:p w:rsidR="00882E94" w:rsidP="00882E94" w:rsidRDefault="00882E94">
      <w:pPr>
        <w:pStyle w:val="Bezproreda"/>
        <w:spacing w:after="0"/>
        <w:ind w:firstLine="708"/>
        <w:jc w:val="both"/>
        <w:rPr>
          <w:rFonts w:ascii="Arial" w:hAnsi="Arial" w:cs="Arial"/>
          <w:sz w:val="24"/>
          <w:szCs w:val="24"/>
        </w:rPr>
      </w:pPr>
      <w:r>
        <w:rPr>
          <w:rFonts w:ascii="Arial" w:hAnsi="Arial" w:cs="Arial"/>
          <w:sz w:val="24"/>
          <w:szCs w:val="24"/>
        </w:rPr>
        <w:t xml:space="preserve">Stečajni upravitelj je </w:t>
      </w:r>
      <w:r w:rsidRPr="00882E94">
        <w:rPr>
          <w:rFonts w:ascii="Arial" w:hAnsi="Arial" w:cs="Arial"/>
          <w:sz w:val="24"/>
          <w:szCs w:val="24"/>
        </w:rPr>
        <w:t>sa društvom Travel Free d.o.o. sklop</w:t>
      </w:r>
      <w:r>
        <w:rPr>
          <w:rFonts w:ascii="Arial" w:hAnsi="Arial" w:cs="Arial"/>
          <w:sz w:val="24"/>
          <w:szCs w:val="24"/>
        </w:rPr>
        <w:t>io</w:t>
      </w:r>
      <w:r w:rsidRPr="00882E94">
        <w:rPr>
          <w:rFonts w:ascii="Arial" w:hAnsi="Arial" w:cs="Arial"/>
          <w:sz w:val="24"/>
          <w:szCs w:val="24"/>
        </w:rPr>
        <w:t xml:space="preserve"> je 04.07.2024. godine ugovor o zakupu poslovnog prostora, prema kojemu se TRAVEL FREE d.o.o. obvezuje plaćati na bankovni račun stečajnog dužnika 780,00 eura mjesečno + PDV od 01.</w:t>
      </w:r>
      <w:r>
        <w:rPr>
          <w:rFonts w:ascii="Arial" w:hAnsi="Arial" w:cs="Arial"/>
          <w:sz w:val="24"/>
          <w:szCs w:val="24"/>
        </w:rPr>
        <w:t xml:space="preserve"> lipnja </w:t>
      </w:r>
      <w:r w:rsidRPr="00882E94">
        <w:rPr>
          <w:rFonts w:ascii="Arial" w:hAnsi="Arial" w:cs="Arial"/>
          <w:sz w:val="24"/>
          <w:szCs w:val="24"/>
        </w:rPr>
        <w:t>2024., te naknadnu za korištenje nekretnine od dana otvaranja stečaja (01.09.2023) pa do 31.05.2024. u ukupnom iznosu o 8.775,00 eura i PDV-om. TRAVEL FREE d.o.o. se također obvezuje snositi sve režijske troškove.</w:t>
      </w:r>
    </w:p>
    <w:p w:rsidR="00882E94" w:rsidP="00DD2A50" w:rsidRDefault="00882E94">
      <w:pPr>
        <w:pStyle w:val="Bezproreda"/>
        <w:ind w:firstLine="708"/>
        <w:jc w:val="both"/>
        <w:rPr>
          <w:rFonts w:ascii="Arial" w:hAnsi="Arial" w:cs="Arial"/>
          <w:sz w:val="24"/>
          <w:szCs w:val="24"/>
        </w:rPr>
      </w:pPr>
    </w:p>
    <w:p w:rsidR="00882E94" w:rsidP="00882E94" w:rsidRDefault="00882E94">
      <w:pPr>
        <w:pStyle w:val="Bezproreda"/>
        <w:spacing w:after="0"/>
        <w:ind w:firstLine="708"/>
        <w:jc w:val="both"/>
        <w:rPr>
          <w:rFonts w:ascii="Arial" w:hAnsi="Arial" w:cs="Arial"/>
          <w:sz w:val="24"/>
          <w:szCs w:val="24"/>
        </w:rPr>
      </w:pPr>
      <w:r w:rsidRPr="00882E94">
        <w:rPr>
          <w:rFonts w:ascii="Arial" w:hAnsi="Arial" w:cs="Arial"/>
          <w:sz w:val="24"/>
          <w:szCs w:val="24"/>
        </w:rPr>
        <w:t xml:space="preserve">Na bankovnom računu </w:t>
      </w:r>
      <w:r>
        <w:rPr>
          <w:rFonts w:ascii="Arial" w:hAnsi="Arial" w:cs="Arial"/>
          <w:sz w:val="24"/>
          <w:szCs w:val="24"/>
        </w:rPr>
        <w:t>d</w:t>
      </w:r>
      <w:r w:rsidRPr="00882E94">
        <w:rPr>
          <w:rFonts w:ascii="Arial" w:hAnsi="Arial" w:cs="Arial"/>
          <w:sz w:val="24"/>
          <w:szCs w:val="24"/>
        </w:rPr>
        <w:t>užnika koji je otvoren u Hrvatskoj poštanskoj banci d.d. na dan 11.12.2024. stanje iznosi 15.755,29 eura.</w:t>
      </w:r>
    </w:p>
    <w:p w:rsidR="00882E94" w:rsidP="00882E94" w:rsidRDefault="00882E94">
      <w:pPr>
        <w:pStyle w:val="Bezproreda"/>
        <w:spacing w:after="0"/>
        <w:ind w:firstLine="708"/>
        <w:jc w:val="both"/>
        <w:rPr>
          <w:rFonts w:ascii="Arial" w:hAnsi="Arial" w:cs="Arial"/>
          <w:sz w:val="24"/>
          <w:szCs w:val="24"/>
        </w:rPr>
      </w:pPr>
    </w:p>
    <w:p w:rsidR="0083414F" w:rsidP="00882E94" w:rsidRDefault="0083414F">
      <w:pPr>
        <w:pStyle w:val="Bezproreda"/>
        <w:spacing w:after="0"/>
        <w:ind w:firstLine="708"/>
        <w:jc w:val="both"/>
        <w:rPr>
          <w:rFonts w:ascii="Arial" w:hAnsi="Arial" w:cs="Arial"/>
          <w:sz w:val="24"/>
          <w:szCs w:val="24"/>
        </w:rPr>
      </w:pPr>
    </w:p>
    <w:p w:rsidR="00882E94" w:rsidP="00882E94" w:rsidRDefault="00882E94">
      <w:pPr>
        <w:pStyle w:val="Bezproreda"/>
        <w:spacing w:after="0"/>
        <w:ind w:firstLine="708"/>
        <w:jc w:val="both"/>
        <w:rPr>
          <w:rFonts w:ascii="Arial" w:hAnsi="Arial" w:cs="Arial"/>
          <w:sz w:val="24"/>
          <w:szCs w:val="24"/>
        </w:rPr>
      </w:pPr>
      <w:r>
        <w:rPr>
          <w:rFonts w:ascii="Arial" w:hAnsi="Arial" w:cs="Arial"/>
          <w:sz w:val="24"/>
          <w:szCs w:val="24"/>
        </w:rPr>
        <w:t>U</w:t>
      </w:r>
      <w:r w:rsidRPr="00882E94">
        <w:rPr>
          <w:rFonts w:ascii="Arial" w:hAnsi="Arial" w:cs="Arial"/>
          <w:sz w:val="24"/>
          <w:szCs w:val="24"/>
        </w:rPr>
        <w:t xml:space="preserve"> pogledu nekretnine k.č.br</w:t>
      </w:r>
      <w:r>
        <w:rPr>
          <w:rFonts w:ascii="Arial" w:hAnsi="Arial" w:cs="Arial"/>
          <w:sz w:val="24"/>
          <w:szCs w:val="24"/>
        </w:rPr>
        <w:t>.</w:t>
      </w:r>
      <w:r w:rsidRPr="00882E94">
        <w:rPr>
          <w:rFonts w:ascii="Arial" w:hAnsi="Arial" w:cs="Arial"/>
          <w:sz w:val="24"/>
          <w:szCs w:val="24"/>
        </w:rPr>
        <w:t xml:space="preserve"> 2764/3 benzinska stanica, ostalo neplodno, upravna zgrada, betonski plato i 2 pomoćne zgrade Minovci, površine 11510 m2, upisano u z</w:t>
      </w:r>
      <w:r>
        <w:rPr>
          <w:rFonts w:ascii="Arial" w:hAnsi="Arial" w:cs="Arial"/>
          <w:sz w:val="24"/>
          <w:szCs w:val="24"/>
        </w:rPr>
        <w:t>.</w:t>
      </w:r>
      <w:r w:rsidRPr="00882E94">
        <w:rPr>
          <w:rFonts w:ascii="Arial" w:hAnsi="Arial" w:cs="Arial"/>
          <w:sz w:val="24"/>
          <w:szCs w:val="24"/>
        </w:rPr>
        <w:t xml:space="preserve">k.ul. 2867 k.o. Županja, </w:t>
      </w:r>
      <w:r>
        <w:rPr>
          <w:rFonts w:ascii="Arial" w:hAnsi="Arial" w:cs="Arial"/>
          <w:sz w:val="24"/>
          <w:szCs w:val="24"/>
        </w:rPr>
        <w:t>trgovačkog društva</w:t>
      </w:r>
      <w:r w:rsidRPr="00882E94">
        <w:rPr>
          <w:rFonts w:ascii="Arial" w:hAnsi="Arial" w:cs="Arial"/>
          <w:sz w:val="24"/>
          <w:szCs w:val="24"/>
        </w:rPr>
        <w:t xml:space="preserve"> TRAVEL FREE d.o.o. </w:t>
      </w:r>
      <w:r>
        <w:rPr>
          <w:rFonts w:ascii="Arial" w:hAnsi="Arial" w:cs="Arial"/>
          <w:sz w:val="24"/>
          <w:szCs w:val="24"/>
        </w:rPr>
        <w:t xml:space="preserve">stečajni upravitelj obaviješten je da su </w:t>
      </w:r>
      <w:r w:rsidRPr="00882E94">
        <w:rPr>
          <w:rFonts w:ascii="Arial" w:hAnsi="Arial" w:cs="Arial"/>
          <w:sz w:val="24"/>
          <w:szCs w:val="24"/>
        </w:rPr>
        <w:t xml:space="preserve">računi za zakup navedenog prostora za rujan, listopad i studeni 2023. isplaćeni putem </w:t>
      </w:r>
      <w:r>
        <w:rPr>
          <w:rFonts w:ascii="Arial" w:hAnsi="Arial" w:cs="Arial"/>
          <w:sz w:val="24"/>
          <w:szCs w:val="24"/>
        </w:rPr>
        <w:t>cesije društvu BDM OIL j.d.o.o.</w:t>
      </w:r>
      <w:r w:rsidRPr="00882E94">
        <w:rPr>
          <w:rFonts w:ascii="Arial" w:hAnsi="Arial" w:cs="Arial"/>
          <w:sz w:val="24"/>
          <w:szCs w:val="24"/>
        </w:rPr>
        <w:t xml:space="preserve"> Napominje se da navedeni računi nisu izdani u tijeku stečajnog postupka niti je dano bilo kakvo odobrenje na sklapanje ugovora o cesiji. Vidljivo je naime iz dostavljenih isprava (koje se dostavljaju uz ovo izviješće) da je iste sklopio bivši zakonski zastupnik </w:t>
      </w:r>
      <w:r>
        <w:rPr>
          <w:rFonts w:ascii="Arial" w:hAnsi="Arial" w:cs="Arial"/>
          <w:sz w:val="24"/>
          <w:szCs w:val="24"/>
        </w:rPr>
        <w:t>dužnika</w:t>
      </w:r>
      <w:r w:rsidRPr="00882E94">
        <w:rPr>
          <w:rFonts w:ascii="Arial" w:hAnsi="Arial" w:cs="Arial"/>
          <w:sz w:val="24"/>
          <w:szCs w:val="24"/>
        </w:rPr>
        <w:t xml:space="preserve"> Mato Vidović.</w:t>
      </w:r>
    </w:p>
    <w:p w:rsidR="00882E94" w:rsidP="00882E94" w:rsidRDefault="00882E94">
      <w:pPr>
        <w:pStyle w:val="Bezproreda"/>
        <w:spacing w:after="0"/>
        <w:ind w:firstLine="708"/>
        <w:jc w:val="both"/>
        <w:rPr>
          <w:rFonts w:ascii="Arial" w:hAnsi="Arial" w:cs="Arial"/>
          <w:sz w:val="24"/>
          <w:szCs w:val="24"/>
        </w:rPr>
      </w:pPr>
    </w:p>
    <w:p w:rsidR="00882E94" w:rsidP="00882E94" w:rsidRDefault="00882E94">
      <w:pPr>
        <w:pStyle w:val="Bezproreda"/>
        <w:spacing w:after="0"/>
        <w:ind w:firstLine="708"/>
        <w:jc w:val="both"/>
        <w:rPr>
          <w:rFonts w:ascii="Arial" w:hAnsi="Arial" w:cs="Arial"/>
          <w:sz w:val="24"/>
          <w:szCs w:val="24"/>
        </w:rPr>
      </w:pPr>
      <w:r>
        <w:rPr>
          <w:rFonts w:ascii="Arial" w:hAnsi="Arial" w:cs="Arial"/>
          <w:sz w:val="24"/>
          <w:szCs w:val="24"/>
        </w:rPr>
        <w:t>U ovršnom</w:t>
      </w:r>
      <w:r w:rsidRPr="00882E94">
        <w:rPr>
          <w:rFonts w:ascii="Arial" w:hAnsi="Arial" w:cs="Arial"/>
          <w:sz w:val="24"/>
          <w:szCs w:val="24"/>
        </w:rPr>
        <w:t xml:space="preserve"> predmet</w:t>
      </w:r>
      <w:r>
        <w:rPr>
          <w:rFonts w:ascii="Arial" w:hAnsi="Arial" w:cs="Arial"/>
          <w:sz w:val="24"/>
          <w:szCs w:val="24"/>
        </w:rPr>
        <w:t>u poslovni broj Ovr-230/2021</w:t>
      </w:r>
      <w:r w:rsidRPr="00882E94">
        <w:rPr>
          <w:rFonts w:ascii="Arial" w:hAnsi="Arial" w:cs="Arial"/>
          <w:sz w:val="24"/>
          <w:szCs w:val="24"/>
        </w:rPr>
        <w:t xml:space="preserve"> </w:t>
      </w:r>
      <w:r>
        <w:rPr>
          <w:rFonts w:ascii="Arial" w:hAnsi="Arial" w:cs="Arial"/>
          <w:sz w:val="24"/>
          <w:szCs w:val="24"/>
        </w:rPr>
        <w:t>stečajni upravitelj je uputio prijedlog da se postupak prekine i nastavi u ovom stečajnom postupku  temeljem čl. 169. st. 6. SZ-a te je do danas uputio šest požurnica na postupanjem.</w:t>
      </w:r>
    </w:p>
    <w:p w:rsidR="00882E94" w:rsidP="00882E94" w:rsidRDefault="00882E94">
      <w:pPr>
        <w:pStyle w:val="Bezproreda"/>
        <w:spacing w:after="0"/>
        <w:ind w:firstLine="708"/>
        <w:jc w:val="both"/>
        <w:rPr>
          <w:rFonts w:ascii="Arial" w:hAnsi="Arial" w:cs="Arial"/>
          <w:sz w:val="24"/>
          <w:szCs w:val="24"/>
        </w:rPr>
      </w:pPr>
    </w:p>
    <w:p w:rsidR="00882E94" w:rsidP="00882E94" w:rsidRDefault="00882E94">
      <w:pPr>
        <w:pStyle w:val="Bezproreda"/>
        <w:spacing w:after="0"/>
        <w:ind w:firstLine="708"/>
        <w:jc w:val="both"/>
        <w:rPr>
          <w:rFonts w:ascii="Arial" w:hAnsi="Arial" w:cs="Arial"/>
          <w:sz w:val="24"/>
          <w:szCs w:val="24"/>
        </w:rPr>
      </w:pPr>
      <w:r>
        <w:rPr>
          <w:rFonts w:ascii="Arial" w:hAnsi="Arial" w:cs="Arial"/>
          <w:sz w:val="24"/>
          <w:szCs w:val="24"/>
        </w:rPr>
        <w:t>Osim toga, sud je uputio požurnicu 3. rujna 2024. kako bi u ovom postupku mogao nastaviti s unovčenjem imovine stečajnog dužnika. Međutim, do današnjeg dana</w:t>
      </w:r>
      <w:r w:rsidR="00320FED">
        <w:rPr>
          <w:rFonts w:ascii="Arial" w:hAnsi="Arial" w:cs="Arial"/>
          <w:sz w:val="24"/>
          <w:szCs w:val="24"/>
        </w:rPr>
        <w:t xml:space="preserve"> nije donio odluku na temelju čl. 169. st. 7. SZ-a.</w:t>
      </w:r>
    </w:p>
    <w:p w:rsidR="00882E94" w:rsidP="00882E94" w:rsidRDefault="00882E94">
      <w:pPr>
        <w:pStyle w:val="Bezproreda"/>
        <w:ind w:firstLine="708"/>
        <w:jc w:val="both"/>
        <w:rPr>
          <w:rFonts w:ascii="Arial" w:hAnsi="Arial" w:cs="Arial"/>
          <w:sz w:val="24"/>
          <w:szCs w:val="24"/>
        </w:rPr>
      </w:pPr>
    </w:p>
    <w:p w:rsidR="00882E94" w:rsidP="00320FED" w:rsidRDefault="00320FED">
      <w:pPr>
        <w:pStyle w:val="Bezproreda"/>
        <w:spacing w:after="0"/>
        <w:ind w:firstLine="708"/>
        <w:jc w:val="both"/>
        <w:rPr>
          <w:rFonts w:ascii="Arial" w:hAnsi="Arial" w:cs="Arial"/>
          <w:sz w:val="24"/>
          <w:szCs w:val="24"/>
        </w:rPr>
      </w:pPr>
      <w:r>
        <w:rPr>
          <w:rFonts w:ascii="Arial" w:hAnsi="Arial" w:cs="Arial"/>
          <w:sz w:val="24"/>
          <w:szCs w:val="24"/>
        </w:rPr>
        <w:t xml:space="preserve">Utvrđuje se da je stečajni upravitelj </w:t>
      </w:r>
      <w:r w:rsidRPr="00882E94" w:rsidR="00882E94">
        <w:rPr>
          <w:rFonts w:ascii="Arial" w:hAnsi="Arial" w:cs="Arial"/>
          <w:sz w:val="24"/>
          <w:szCs w:val="24"/>
        </w:rPr>
        <w:t>10.12.2024</w:t>
      </w:r>
      <w:r>
        <w:rPr>
          <w:rFonts w:ascii="Arial" w:hAnsi="Arial" w:cs="Arial"/>
          <w:sz w:val="24"/>
          <w:szCs w:val="24"/>
        </w:rPr>
        <w:t>. zaprimio e – mail trgovačkog društva</w:t>
      </w:r>
      <w:r w:rsidRPr="00882E94" w:rsidR="00882E94">
        <w:rPr>
          <w:rFonts w:ascii="Arial" w:hAnsi="Arial" w:cs="Arial"/>
          <w:sz w:val="24"/>
          <w:szCs w:val="24"/>
        </w:rPr>
        <w:t xml:space="preserve"> CROBENZ d.o.o. </w:t>
      </w:r>
      <w:r w:rsidR="00173E9A">
        <w:rPr>
          <w:rFonts w:ascii="Arial" w:hAnsi="Arial" w:cs="Arial"/>
          <w:sz w:val="24"/>
          <w:szCs w:val="24"/>
        </w:rPr>
        <w:t>u ko</w:t>
      </w:r>
      <w:r>
        <w:rPr>
          <w:rFonts w:ascii="Arial" w:hAnsi="Arial" w:cs="Arial"/>
          <w:sz w:val="24"/>
          <w:szCs w:val="24"/>
        </w:rPr>
        <w:t xml:space="preserve">jem se navodi da je isti zainteresiran sklopiti predložene ugovore o zakupu </w:t>
      </w:r>
      <w:r w:rsidRPr="00882E94" w:rsidR="00882E94">
        <w:rPr>
          <w:rFonts w:ascii="Arial" w:hAnsi="Arial" w:cs="Arial"/>
          <w:sz w:val="24"/>
          <w:szCs w:val="24"/>
        </w:rPr>
        <w:t>benzinskih postaja na lokacijama Selna i Godinjak, te da bi potom pl</w:t>
      </w:r>
      <w:r>
        <w:rPr>
          <w:rFonts w:ascii="Arial" w:hAnsi="Arial" w:cs="Arial"/>
          <w:sz w:val="24"/>
          <w:szCs w:val="24"/>
        </w:rPr>
        <w:t>atili sve račune od 01.09.2023.</w:t>
      </w:r>
      <w:r w:rsidRPr="00882E94" w:rsidR="00882E94">
        <w:rPr>
          <w:rFonts w:ascii="Arial" w:hAnsi="Arial" w:cs="Arial"/>
          <w:sz w:val="24"/>
          <w:szCs w:val="24"/>
        </w:rPr>
        <w:t xml:space="preserve"> do danas.</w:t>
      </w:r>
    </w:p>
    <w:p w:rsidRPr="00882E94" w:rsidR="00320FED" w:rsidP="00320FED" w:rsidRDefault="00320FED">
      <w:pPr>
        <w:pStyle w:val="Bezproreda"/>
        <w:spacing w:after="0"/>
        <w:ind w:firstLine="708"/>
        <w:jc w:val="both"/>
        <w:rPr>
          <w:rFonts w:ascii="Arial" w:hAnsi="Arial" w:cs="Arial"/>
          <w:sz w:val="24"/>
          <w:szCs w:val="24"/>
        </w:rPr>
      </w:pPr>
    </w:p>
    <w:p w:rsidR="00882E94" w:rsidP="00173E9A" w:rsidRDefault="00320FED">
      <w:pPr>
        <w:pStyle w:val="Bezproreda"/>
        <w:spacing w:after="0"/>
        <w:ind w:firstLine="708"/>
        <w:jc w:val="both"/>
        <w:rPr>
          <w:rFonts w:ascii="Arial" w:hAnsi="Arial" w:cs="Arial"/>
          <w:sz w:val="24"/>
          <w:szCs w:val="24"/>
        </w:rPr>
      </w:pPr>
      <w:r>
        <w:rPr>
          <w:rFonts w:ascii="Arial" w:hAnsi="Arial" w:cs="Arial"/>
          <w:sz w:val="24"/>
          <w:szCs w:val="24"/>
        </w:rPr>
        <w:t xml:space="preserve">Stečajni upravitelj predlaže skupštini vjerovnika odlučiti </w:t>
      </w:r>
      <w:r w:rsidR="00173E9A">
        <w:rPr>
          <w:rFonts w:ascii="Arial" w:hAnsi="Arial" w:cs="Arial"/>
          <w:sz w:val="24"/>
          <w:szCs w:val="24"/>
        </w:rPr>
        <w:t xml:space="preserve">o tome hoće li se </w:t>
      </w:r>
      <w:r w:rsidRPr="00882E94" w:rsidR="00882E94">
        <w:rPr>
          <w:rFonts w:ascii="Arial" w:hAnsi="Arial" w:cs="Arial"/>
          <w:sz w:val="24"/>
          <w:szCs w:val="24"/>
        </w:rPr>
        <w:t xml:space="preserve">benzinske postaje Selna i Godinjak dati u zakup </w:t>
      </w:r>
      <w:r w:rsidR="00173E9A">
        <w:rPr>
          <w:rFonts w:ascii="Arial" w:hAnsi="Arial" w:cs="Arial"/>
          <w:sz w:val="24"/>
          <w:szCs w:val="24"/>
        </w:rPr>
        <w:t>trgovačkom društvu</w:t>
      </w:r>
      <w:r w:rsidRPr="00882E94" w:rsidR="00882E94">
        <w:rPr>
          <w:rFonts w:ascii="Arial" w:hAnsi="Arial" w:cs="Arial"/>
          <w:sz w:val="24"/>
          <w:szCs w:val="24"/>
        </w:rPr>
        <w:t xml:space="preserve"> CRO</w:t>
      </w:r>
      <w:r w:rsidR="00173E9A">
        <w:rPr>
          <w:rFonts w:ascii="Arial" w:hAnsi="Arial" w:cs="Arial"/>
          <w:sz w:val="24"/>
          <w:szCs w:val="24"/>
        </w:rPr>
        <w:t xml:space="preserve">BENZ d.o.o. </w:t>
      </w:r>
      <w:r w:rsidRPr="00882E94" w:rsidR="00882E94">
        <w:rPr>
          <w:rFonts w:ascii="Arial" w:hAnsi="Arial" w:cs="Arial"/>
          <w:sz w:val="24"/>
          <w:szCs w:val="24"/>
        </w:rPr>
        <w:t xml:space="preserve">ili će </w:t>
      </w:r>
      <w:r w:rsidR="00173E9A">
        <w:rPr>
          <w:rFonts w:ascii="Arial" w:hAnsi="Arial" w:cs="Arial"/>
          <w:sz w:val="24"/>
          <w:szCs w:val="24"/>
        </w:rPr>
        <w:t xml:space="preserve">se predati u </w:t>
      </w:r>
      <w:r w:rsidRPr="00882E94" w:rsidR="00882E94">
        <w:rPr>
          <w:rFonts w:ascii="Arial" w:hAnsi="Arial" w:cs="Arial"/>
          <w:sz w:val="24"/>
          <w:szCs w:val="24"/>
        </w:rPr>
        <w:t xml:space="preserve">posjed </w:t>
      </w:r>
      <w:r w:rsidR="00173E9A">
        <w:rPr>
          <w:rFonts w:ascii="Arial" w:hAnsi="Arial" w:cs="Arial"/>
          <w:sz w:val="24"/>
          <w:szCs w:val="24"/>
        </w:rPr>
        <w:t xml:space="preserve">stečajnom upravitelju te istodobno pokrenuti postupak </w:t>
      </w:r>
      <w:r w:rsidRPr="00882E94" w:rsidR="00882E94">
        <w:rPr>
          <w:rFonts w:ascii="Arial" w:hAnsi="Arial" w:cs="Arial"/>
          <w:sz w:val="24"/>
          <w:szCs w:val="24"/>
        </w:rPr>
        <w:t xml:space="preserve">protiv </w:t>
      </w:r>
      <w:r w:rsidR="00173E9A">
        <w:rPr>
          <w:rFonts w:ascii="Arial" w:hAnsi="Arial" w:cs="Arial"/>
          <w:sz w:val="24"/>
          <w:szCs w:val="24"/>
        </w:rPr>
        <w:t xml:space="preserve">trgovačkog </w:t>
      </w:r>
      <w:r w:rsidRPr="00882E94" w:rsidR="00882E94">
        <w:rPr>
          <w:rFonts w:ascii="Arial" w:hAnsi="Arial" w:cs="Arial"/>
          <w:sz w:val="24"/>
          <w:szCs w:val="24"/>
        </w:rPr>
        <w:t>društva CROBENZ j.d.o.o. i BDM OIL j.d.o.o. radi isplate koristi i naknade za korištenje predmetnih nekretnina od dana otvaranja stečajnog postupka pa do predaje u posjed.</w:t>
      </w:r>
    </w:p>
    <w:p w:rsidR="00882E94" w:rsidP="00882E94" w:rsidRDefault="00882E94">
      <w:pPr>
        <w:pStyle w:val="Bezproreda"/>
        <w:spacing w:after="0"/>
        <w:ind w:firstLine="708"/>
        <w:jc w:val="both"/>
        <w:rPr>
          <w:rFonts w:ascii="Arial" w:hAnsi="Arial" w:cs="Arial"/>
          <w:sz w:val="24"/>
          <w:szCs w:val="24"/>
        </w:rPr>
      </w:pPr>
    </w:p>
    <w:p w:rsidR="0083414F" w:rsidP="00882E94" w:rsidRDefault="0083414F">
      <w:pPr>
        <w:pStyle w:val="Bezproreda"/>
        <w:spacing w:after="0"/>
        <w:ind w:firstLine="708"/>
        <w:jc w:val="both"/>
        <w:rPr>
          <w:rFonts w:ascii="Arial" w:hAnsi="Arial" w:cs="Arial"/>
          <w:sz w:val="24"/>
          <w:szCs w:val="24"/>
        </w:rPr>
      </w:pPr>
    </w:p>
    <w:p w:rsidRPr="00DD2A50" w:rsidR="00DD2A50" w:rsidP="00173E9A" w:rsidRDefault="00DD2A50">
      <w:pPr>
        <w:pStyle w:val="Bezproreda"/>
        <w:spacing w:after="0"/>
        <w:ind w:firstLine="708"/>
        <w:jc w:val="both"/>
        <w:rPr>
          <w:rFonts w:ascii="Arial" w:hAnsi="Arial" w:cs="Arial"/>
          <w:sz w:val="24"/>
          <w:szCs w:val="24"/>
        </w:rPr>
      </w:pPr>
      <w:r w:rsidRPr="00DD2A50">
        <w:rPr>
          <w:rFonts w:ascii="Arial" w:hAnsi="Arial" w:cs="Arial"/>
          <w:sz w:val="24"/>
          <w:szCs w:val="24"/>
        </w:rPr>
        <w:t>Skupština vjerovnika</w:t>
      </w:r>
      <w:r w:rsidR="00486CAB">
        <w:rPr>
          <w:rFonts w:ascii="Arial" w:hAnsi="Arial" w:cs="Arial"/>
          <w:sz w:val="24"/>
          <w:szCs w:val="24"/>
        </w:rPr>
        <w:t xml:space="preserve"> je</w:t>
      </w:r>
      <w:r w:rsidR="00173E9A">
        <w:rPr>
          <w:rFonts w:ascii="Arial" w:hAnsi="Arial" w:cs="Arial"/>
          <w:sz w:val="24"/>
          <w:szCs w:val="24"/>
        </w:rPr>
        <w:t xml:space="preserve"> </w:t>
      </w:r>
      <w:r w:rsidR="00486CAB">
        <w:rPr>
          <w:rFonts w:ascii="Arial" w:hAnsi="Arial" w:cs="Arial"/>
          <w:sz w:val="24"/>
          <w:szCs w:val="24"/>
        </w:rPr>
        <w:t xml:space="preserve">o točki 1. dnevnog </w:t>
      </w:r>
      <w:r w:rsidRPr="00B132B6" w:rsidR="00486CAB">
        <w:rPr>
          <w:rFonts w:ascii="Arial" w:hAnsi="Arial" w:cs="Arial"/>
          <w:sz w:val="24"/>
          <w:szCs w:val="24"/>
        </w:rPr>
        <w:t xml:space="preserve">reda </w:t>
      </w:r>
      <w:r w:rsidRPr="00B132B6" w:rsidR="00173E9A">
        <w:rPr>
          <w:rFonts w:ascii="Arial" w:hAnsi="Arial" w:cs="Arial"/>
          <w:sz w:val="24"/>
          <w:szCs w:val="24"/>
        </w:rPr>
        <w:t xml:space="preserve">jednoglasno </w:t>
      </w:r>
      <w:r w:rsidRPr="00B132B6" w:rsidR="00486CAB">
        <w:rPr>
          <w:rFonts w:ascii="Arial" w:hAnsi="Arial" w:cs="Arial"/>
          <w:sz w:val="24"/>
          <w:szCs w:val="24"/>
        </w:rPr>
        <w:t>donijela</w:t>
      </w:r>
      <w:r w:rsidRPr="00B132B6">
        <w:rPr>
          <w:rFonts w:ascii="Arial" w:hAnsi="Arial" w:cs="Arial"/>
          <w:sz w:val="24"/>
          <w:szCs w:val="24"/>
        </w:rPr>
        <w:t xml:space="preserve"> </w:t>
      </w:r>
      <w:r w:rsidRPr="00DD2A50">
        <w:rPr>
          <w:rFonts w:ascii="Arial" w:hAnsi="Arial" w:cs="Arial"/>
          <w:sz w:val="24"/>
          <w:szCs w:val="24"/>
        </w:rPr>
        <w:t xml:space="preserve">slijedeću </w:t>
      </w:r>
    </w:p>
    <w:p w:rsidRPr="00DD2A50" w:rsidR="00DD2A50" w:rsidP="00DD2A50" w:rsidRDefault="00DD2A50">
      <w:pPr>
        <w:pStyle w:val="Bezproreda"/>
        <w:ind w:firstLine="708"/>
        <w:jc w:val="both"/>
        <w:rPr>
          <w:rFonts w:ascii="Arial" w:hAnsi="Arial" w:cs="Arial"/>
          <w:sz w:val="24"/>
          <w:szCs w:val="24"/>
        </w:rPr>
      </w:pPr>
    </w:p>
    <w:p w:rsidR="00DD2A50" w:rsidP="00DD2A50" w:rsidRDefault="00DD2A50">
      <w:pPr>
        <w:pStyle w:val="Bezproreda"/>
        <w:spacing w:after="0"/>
        <w:ind w:firstLine="708"/>
        <w:jc w:val="center"/>
        <w:rPr>
          <w:rFonts w:ascii="Arial" w:hAnsi="Arial" w:cs="Arial"/>
          <w:sz w:val="24"/>
          <w:szCs w:val="24"/>
        </w:rPr>
      </w:pPr>
      <w:r w:rsidRPr="00DD2A50">
        <w:rPr>
          <w:rFonts w:ascii="Arial" w:hAnsi="Arial" w:cs="Arial"/>
          <w:sz w:val="24"/>
          <w:szCs w:val="24"/>
        </w:rPr>
        <w:t>o d l u k u</w:t>
      </w:r>
    </w:p>
    <w:p w:rsidR="00DD2A50" w:rsidP="00B81FA2" w:rsidRDefault="00DD2A50">
      <w:pPr>
        <w:pStyle w:val="Bezproreda"/>
        <w:spacing w:after="0"/>
        <w:ind w:firstLine="708"/>
        <w:jc w:val="both"/>
        <w:rPr>
          <w:rFonts w:ascii="Arial" w:hAnsi="Arial" w:cs="Arial"/>
          <w:sz w:val="24"/>
          <w:szCs w:val="24"/>
        </w:rPr>
      </w:pPr>
    </w:p>
    <w:p w:rsidRPr="004507E2" w:rsidR="00DD2A50" w:rsidP="00FA3267" w:rsidRDefault="004507E2">
      <w:pPr>
        <w:pStyle w:val="Bezproreda"/>
        <w:spacing w:after="0"/>
        <w:ind w:firstLine="708"/>
        <w:jc w:val="both"/>
        <w:rPr>
          <w:rFonts w:ascii="Arial" w:hAnsi="Arial" w:cs="Arial"/>
          <w:color w:val="FF0000"/>
          <w:sz w:val="24"/>
          <w:szCs w:val="24"/>
        </w:rPr>
      </w:pPr>
      <w:r>
        <w:rPr>
          <w:rFonts w:ascii="Arial" w:hAnsi="Arial" w:cs="Arial"/>
          <w:sz w:val="24"/>
          <w:szCs w:val="24"/>
        </w:rPr>
        <w:t xml:space="preserve">1. </w:t>
      </w:r>
      <w:r w:rsidR="00FA3267">
        <w:rPr>
          <w:rFonts w:ascii="Arial" w:hAnsi="Arial" w:cs="Arial"/>
          <w:sz w:val="24"/>
          <w:szCs w:val="24"/>
        </w:rPr>
        <w:t xml:space="preserve">Prihvaća se izvješće stečajnog upravitelja </w:t>
      </w:r>
      <w:r w:rsidRPr="00FA3267" w:rsidR="00FA3267">
        <w:rPr>
          <w:rFonts w:ascii="Arial" w:hAnsi="Arial" w:cs="Arial"/>
          <w:sz w:val="24"/>
          <w:szCs w:val="24"/>
        </w:rPr>
        <w:t>o tijeku stečajnog postupka i stanju stečajne mase</w:t>
      </w:r>
      <w:r w:rsidR="00FA3267">
        <w:rPr>
          <w:rFonts w:ascii="Arial" w:hAnsi="Arial" w:cs="Arial"/>
          <w:sz w:val="24"/>
          <w:szCs w:val="24"/>
        </w:rPr>
        <w:t>.</w:t>
      </w:r>
    </w:p>
    <w:p w:rsidR="004507E2" w:rsidP="00DD2A50" w:rsidRDefault="004507E2">
      <w:pPr>
        <w:pStyle w:val="Bezproreda"/>
        <w:spacing w:after="0"/>
        <w:jc w:val="both"/>
        <w:rPr>
          <w:rFonts w:ascii="Arial" w:hAnsi="Arial" w:cs="Arial"/>
          <w:sz w:val="24"/>
          <w:szCs w:val="24"/>
        </w:rPr>
      </w:pPr>
    </w:p>
    <w:p w:rsidR="007247AD" w:rsidP="00DD2A50" w:rsidRDefault="007247AD">
      <w:pPr>
        <w:pStyle w:val="Bezproreda"/>
        <w:spacing w:after="0"/>
        <w:jc w:val="both"/>
        <w:rPr>
          <w:rFonts w:ascii="Arial" w:hAnsi="Arial" w:cs="Arial"/>
          <w:sz w:val="24"/>
          <w:szCs w:val="24"/>
        </w:rPr>
      </w:pPr>
    </w:p>
    <w:p w:rsidR="00DD2A50" w:rsidP="00B81FA2" w:rsidRDefault="00DD2A50">
      <w:pPr>
        <w:pStyle w:val="Bezproreda"/>
        <w:spacing w:after="0"/>
        <w:ind w:firstLine="708"/>
        <w:jc w:val="both"/>
        <w:rPr>
          <w:rFonts w:ascii="Arial" w:hAnsi="Arial" w:cs="Arial"/>
          <w:sz w:val="24"/>
          <w:szCs w:val="24"/>
        </w:rPr>
      </w:pPr>
      <w:r>
        <w:rPr>
          <w:rFonts w:ascii="Arial" w:hAnsi="Arial" w:cs="Arial"/>
          <w:sz w:val="24"/>
          <w:szCs w:val="24"/>
        </w:rPr>
        <w:t>Prelazi se na točku 2</w:t>
      </w:r>
      <w:r w:rsidRPr="00DD2A50">
        <w:rPr>
          <w:rFonts w:ascii="Arial" w:hAnsi="Arial" w:cs="Arial"/>
          <w:sz w:val="24"/>
          <w:szCs w:val="24"/>
        </w:rPr>
        <w:t>. dnevnog reda.</w:t>
      </w:r>
    </w:p>
    <w:p w:rsidR="00DD2A50" w:rsidP="00B81FA2" w:rsidRDefault="00DD2A50">
      <w:pPr>
        <w:pStyle w:val="Bezproreda"/>
        <w:spacing w:after="0"/>
        <w:ind w:firstLine="708"/>
        <w:jc w:val="both"/>
        <w:rPr>
          <w:rFonts w:ascii="Arial" w:hAnsi="Arial" w:cs="Arial"/>
          <w:sz w:val="24"/>
          <w:szCs w:val="24"/>
        </w:rPr>
      </w:pPr>
      <w:r>
        <w:rPr>
          <w:rFonts w:ascii="Arial" w:hAnsi="Arial" w:cs="Arial"/>
          <w:sz w:val="24"/>
          <w:szCs w:val="24"/>
        </w:rPr>
        <w:t xml:space="preserve">2. </w:t>
      </w:r>
      <w:r w:rsidRPr="00173E9A" w:rsidR="00173E9A">
        <w:rPr>
          <w:rFonts w:ascii="Arial" w:hAnsi="Arial" w:cs="Arial"/>
          <w:sz w:val="24"/>
          <w:szCs w:val="24"/>
        </w:rPr>
        <w:t xml:space="preserve">Donošenje odluke o davanju suglasnosti stečajnom upravitelju za davanje u zakup nekretnine označene kao k.č.br. 605/3, benzinska stanica površine 180čhv, k.č.br. 605/4, oranica u mjestu Rudine, površine 940 čhv, sve upisane u z.k.ul. 597 k.o. 317845 Godinjak i nekretnine označene kao k.č.br. 333, motel i dvorište, selo, površine 216 čhv, k.č.br. 334/1, benzinska pumpa, selo, površine 634 čhv i k.č.br. 334/3, oranica, selo, površine 400 čhv, upisane </w:t>
      </w:r>
      <w:r w:rsidR="00173E9A">
        <w:rPr>
          <w:rFonts w:ascii="Arial" w:hAnsi="Arial" w:cs="Arial"/>
          <w:sz w:val="24"/>
          <w:szCs w:val="24"/>
        </w:rPr>
        <w:t>u z.k.ul. 333 k.o. 328711 Selna</w:t>
      </w:r>
      <w:r w:rsidRPr="00DD2A50">
        <w:rPr>
          <w:rFonts w:ascii="Arial" w:hAnsi="Arial" w:cs="Arial"/>
          <w:sz w:val="24"/>
          <w:szCs w:val="24"/>
        </w:rPr>
        <w:t>.</w:t>
      </w:r>
    </w:p>
    <w:p w:rsidR="007247AD" w:rsidP="00B81FA2" w:rsidRDefault="007247AD">
      <w:pPr>
        <w:pStyle w:val="Bezproreda"/>
        <w:spacing w:after="0"/>
        <w:ind w:firstLine="708"/>
        <w:jc w:val="both"/>
        <w:rPr>
          <w:rFonts w:ascii="Arial" w:hAnsi="Arial" w:cs="Arial"/>
          <w:sz w:val="24"/>
          <w:szCs w:val="24"/>
        </w:rPr>
      </w:pPr>
    </w:p>
    <w:p w:rsidR="007247AD" w:rsidP="00B132B6" w:rsidRDefault="00B132B6">
      <w:pPr>
        <w:pStyle w:val="Bezproreda"/>
        <w:spacing w:after="0"/>
        <w:ind w:firstLine="708"/>
        <w:jc w:val="both"/>
        <w:rPr>
          <w:rFonts w:ascii="Arial" w:hAnsi="Arial" w:cs="Arial"/>
          <w:sz w:val="24"/>
          <w:szCs w:val="24"/>
        </w:rPr>
      </w:pPr>
      <w:r>
        <w:rPr>
          <w:rFonts w:ascii="Arial" w:hAnsi="Arial" w:cs="Arial"/>
          <w:sz w:val="24"/>
          <w:szCs w:val="24"/>
        </w:rPr>
        <w:t>Stečajni upravitelj predložio je da se skupština vjerovnika odgodi kako bi u što skorijem roku  izvršio izmjene i korekcije predloženog ugovora o zakupu, a sve kako je predloženo od st4rane od najvećeg stečajnog vjerovnika CROATIA BANKE d.d.</w:t>
      </w:r>
    </w:p>
    <w:p w:rsidR="00B132B6" w:rsidP="00707929" w:rsidRDefault="00B132B6">
      <w:pPr>
        <w:pStyle w:val="Bezproreda"/>
        <w:spacing w:after="0"/>
        <w:jc w:val="both"/>
        <w:rPr>
          <w:rFonts w:ascii="Arial" w:hAnsi="Arial" w:cs="Arial"/>
          <w:sz w:val="24"/>
          <w:szCs w:val="24"/>
        </w:rPr>
      </w:pPr>
    </w:p>
    <w:p w:rsidRPr="00DD2A50" w:rsidR="00DD2A50" w:rsidP="00707929" w:rsidRDefault="00DD2A50">
      <w:pPr>
        <w:pStyle w:val="Bezproreda"/>
        <w:spacing w:after="0"/>
        <w:ind w:firstLine="708"/>
        <w:jc w:val="both"/>
        <w:rPr>
          <w:rFonts w:ascii="Arial" w:hAnsi="Arial" w:cs="Arial"/>
          <w:sz w:val="24"/>
          <w:szCs w:val="24"/>
        </w:rPr>
      </w:pPr>
      <w:r w:rsidRPr="00DD2A50">
        <w:rPr>
          <w:rFonts w:ascii="Arial" w:hAnsi="Arial" w:cs="Arial"/>
          <w:sz w:val="24"/>
          <w:szCs w:val="24"/>
        </w:rPr>
        <w:t xml:space="preserve">Skupština vjerovnika </w:t>
      </w:r>
      <w:r w:rsidR="00707929">
        <w:rPr>
          <w:rFonts w:ascii="Arial" w:hAnsi="Arial" w:cs="Arial"/>
          <w:sz w:val="24"/>
          <w:szCs w:val="24"/>
        </w:rPr>
        <w:t>je o točki 2</w:t>
      </w:r>
      <w:r w:rsidRPr="00707929" w:rsidR="00707929">
        <w:rPr>
          <w:rFonts w:ascii="Arial" w:hAnsi="Arial" w:cs="Arial"/>
          <w:sz w:val="24"/>
          <w:szCs w:val="24"/>
        </w:rPr>
        <w:t xml:space="preserve">. dnevnog reda </w:t>
      </w:r>
      <w:r w:rsidRPr="00B132B6" w:rsidR="004756C2">
        <w:rPr>
          <w:rFonts w:ascii="Arial" w:hAnsi="Arial" w:cs="Arial"/>
          <w:sz w:val="24"/>
          <w:szCs w:val="24"/>
        </w:rPr>
        <w:t xml:space="preserve">jednoglasno </w:t>
      </w:r>
      <w:r w:rsidR="0017036B">
        <w:rPr>
          <w:rFonts w:ascii="Arial" w:hAnsi="Arial" w:cs="Arial"/>
          <w:sz w:val="24"/>
          <w:szCs w:val="24"/>
        </w:rPr>
        <w:t>donijela</w:t>
      </w:r>
      <w:r w:rsidR="00707929">
        <w:rPr>
          <w:rFonts w:ascii="Arial" w:hAnsi="Arial" w:cs="Arial"/>
          <w:sz w:val="24"/>
          <w:szCs w:val="24"/>
        </w:rPr>
        <w:t xml:space="preserve"> </w:t>
      </w:r>
      <w:r w:rsidRPr="00DD2A50">
        <w:rPr>
          <w:rFonts w:ascii="Arial" w:hAnsi="Arial" w:cs="Arial"/>
          <w:sz w:val="24"/>
          <w:szCs w:val="24"/>
        </w:rPr>
        <w:t>slijedeć</w:t>
      </w:r>
      <w:r w:rsidR="00E00D8E">
        <w:rPr>
          <w:rFonts w:ascii="Arial" w:hAnsi="Arial" w:cs="Arial"/>
          <w:sz w:val="24"/>
          <w:szCs w:val="24"/>
        </w:rPr>
        <w:t>e</w:t>
      </w:r>
      <w:r w:rsidRPr="00DD2A50">
        <w:rPr>
          <w:rFonts w:ascii="Arial" w:hAnsi="Arial" w:cs="Arial"/>
          <w:sz w:val="24"/>
          <w:szCs w:val="24"/>
        </w:rPr>
        <w:t xml:space="preserve"> </w:t>
      </w:r>
    </w:p>
    <w:p w:rsidRPr="00DD2A50" w:rsidR="00DD2A50" w:rsidP="00707929" w:rsidRDefault="00DD2A50">
      <w:pPr>
        <w:pStyle w:val="Bezproreda"/>
        <w:spacing w:after="0"/>
        <w:ind w:firstLine="708"/>
        <w:jc w:val="both"/>
        <w:rPr>
          <w:rFonts w:ascii="Arial" w:hAnsi="Arial" w:cs="Arial"/>
          <w:sz w:val="24"/>
          <w:szCs w:val="24"/>
        </w:rPr>
      </w:pPr>
    </w:p>
    <w:p w:rsidR="00DD2A50" w:rsidP="00707929" w:rsidRDefault="00DD2A50">
      <w:pPr>
        <w:pStyle w:val="Bezproreda"/>
        <w:spacing w:after="0"/>
        <w:ind w:firstLine="708"/>
        <w:jc w:val="center"/>
        <w:rPr>
          <w:rFonts w:ascii="Arial" w:hAnsi="Arial" w:cs="Arial"/>
          <w:sz w:val="24"/>
          <w:szCs w:val="24"/>
        </w:rPr>
      </w:pPr>
      <w:r w:rsidRPr="00DD2A50">
        <w:rPr>
          <w:rFonts w:ascii="Arial" w:hAnsi="Arial" w:cs="Arial"/>
          <w:sz w:val="24"/>
          <w:szCs w:val="24"/>
        </w:rPr>
        <w:t xml:space="preserve">o d l u k </w:t>
      </w:r>
      <w:r w:rsidR="00E00D8E">
        <w:rPr>
          <w:rFonts w:ascii="Arial" w:hAnsi="Arial" w:cs="Arial"/>
          <w:sz w:val="24"/>
          <w:szCs w:val="24"/>
        </w:rPr>
        <w:t>e</w:t>
      </w:r>
    </w:p>
    <w:p w:rsidR="00DD2A50" w:rsidP="00707929" w:rsidRDefault="00DD2A50">
      <w:pPr>
        <w:pStyle w:val="Bezproreda"/>
        <w:spacing w:after="0"/>
        <w:ind w:firstLine="708"/>
        <w:jc w:val="both"/>
        <w:rPr>
          <w:rFonts w:ascii="Arial" w:hAnsi="Arial" w:cs="Arial"/>
          <w:sz w:val="24"/>
          <w:szCs w:val="24"/>
        </w:rPr>
      </w:pPr>
    </w:p>
    <w:p w:rsidRPr="00B132B6" w:rsidR="0017036B" w:rsidP="000F505A" w:rsidRDefault="004756C2">
      <w:pPr>
        <w:pStyle w:val="Bezproreda"/>
        <w:spacing w:after="0"/>
        <w:ind w:firstLine="708"/>
        <w:jc w:val="both"/>
        <w:rPr>
          <w:rFonts w:ascii="Arial" w:hAnsi="Arial" w:cs="Arial"/>
          <w:sz w:val="24"/>
          <w:szCs w:val="24"/>
        </w:rPr>
      </w:pPr>
      <w:r>
        <w:rPr>
          <w:rFonts w:ascii="Arial" w:hAnsi="Arial" w:cs="Arial"/>
          <w:sz w:val="24"/>
          <w:szCs w:val="24"/>
        </w:rPr>
        <w:t>1</w:t>
      </w:r>
      <w:r w:rsidR="00707929">
        <w:rPr>
          <w:rFonts w:ascii="Arial" w:hAnsi="Arial" w:cs="Arial"/>
          <w:sz w:val="24"/>
          <w:szCs w:val="24"/>
        </w:rPr>
        <w:t>.</w:t>
      </w:r>
      <w:r w:rsidR="00B132B6">
        <w:rPr>
          <w:rFonts w:ascii="Arial" w:hAnsi="Arial" w:cs="Arial"/>
          <w:color w:val="FF0000"/>
          <w:sz w:val="24"/>
          <w:szCs w:val="24"/>
        </w:rPr>
        <w:t xml:space="preserve"> </w:t>
      </w:r>
      <w:r w:rsidRPr="00B132B6" w:rsidR="00B132B6">
        <w:rPr>
          <w:rFonts w:ascii="Arial" w:hAnsi="Arial" w:cs="Arial"/>
          <w:sz w:val="24"/>
          <w:szCs w:val="24"/>
        </w:rPr>
        <w:t>Stečajnom upravitelju nalaže se izvršiti određene izmjene i korekcije predloženog ugovora o zakupu i dostaviti ga sudu u roku od 15 dana, zbog čega se odgyađa donođšenje odluke o točki 2. dnevnog reda na današnjoj skupštini vjerovnika.</w:t>
      </w:r>
    </w:p>
    <w:p w:rsidR="00C55590" w:rsidP="000F505A" w:rsidRDefault="00C55590">
      <w:pPr>
        <w:pStyle w:val="Bezproreda"/>
        <w:spacing w:after="0"/>
        <w:ind w:firstLine="708"/>
        <w:jc w:val="both"/>
        <w:rPr>
          <w:rFonts w:ascii="Arial" w:hAnsi="Arial" w:cs="Arial"/>
          <w:sz w:val="24"/>
          <w:szCs w:val="24"/>
        </w:rPr>
      </w:pPr>
    </w:p>
    <w:p w:rsidR="0083414F" w:rsidP="000F505A" w:rsidRDefault="0083414F">
      <w:pPr>
        <w:pStyle w:val="Bezproreda"/>
        <w:spacing w:after="0"/>
        <w:ind w:firstLine="708"/>
        <w:jc w:val="both"/>
        <w:rPr>
          <w:rFonts w:ascii="Arial" w:hAnsi="Arial" w:cs="Arial"/>
          <w:sz w:val="24"/>
          <w:szCs w:val="24"/>
        </w:rPr>
      </w:pPr>
    </w:p>
    <w:p w:rsidR="0083414F" w:rsidP="000F505A" w:rsidRDefault="0083414F">
      <w:pPr>
        <w:pStyle w:val="Bezproreda"/>
        <w:spacing w:after="0"/>
        <w:ind w:firstLine="708"/>
        <w:jc w:val="both"/>
        <w:rPr>
          <w:rFonts w:ascii="Arial" w:hAnsi="Arial" w:cs="Arial"/>
          <w:sz w:val="24"/>
          <w:szCs w:val="24"/>
        </w:rPr>
      </w:pPr>
    </w:p>
    <w:p w:rsidR="0083414F" w:rsidP="000F505A" w:rsidRDefault="0083414F">
      <w:pPr>
        <w:pStyle w:val="Bezproreda"/>
        <w:spacing w:after="0"/>
        <w:ind w:firstLine="708"/>
        <w:jc w:val="both"/>
        <w:rPr>
          <w:rFonts w:ascii="Arial" w:hAnsi="Arial" w:cs="Arial"/>
          <w:sz w:val="24"/>
          <w:szCs w:val="24"/>
        </w:rPr>
      </w:pPr>
    </w:p>
    <w:p w:rsidR="0083414F" w:rsidP="000F505A" w:rsidRDefault="0083414F">
      <w:pPr>
        <w:pStyle w:val="Bezproreda"/>
        <w:spacing w:after="0"/>
        <w:ind w:firstLine="708"/>
        <w:jc w:val="both"/>
        <w:rPr>
          <w:rFonts w:ascii="Arial" w:hAnsi="Arial" w:cs="Arial"/>
          <w:sz w:val="24"/>
          <w:szCs w:val="24"/>
        </w:rPr>
      </w:pPr>
    </w:p>
    <w:p w:rsidR="0083414F" w:rsidP="000F505A" w:rsidRDefault="0083414F">
      <w:pPr>
        <w:pStyle w:val="Bezproreda"/>
        <w:spacing w:after="0"/>
        <w:ind w:firstLine="708"/>
        <w:jc w:val="both"/>
        <w:rPr>
          <w:rFonts w:ascii="Arial" w:hAnsi="Arial" w:cs="Arial"/>
          <w:sz w:val="24"/>
          <w:szCs w:val="24"/>
        </w:rPr>
      </w:pPr>
    </w:p>
    <w:p w:rsidR="0083414F" w:rsidP="000F505A" w:rsidRDefault="0083414F">
      <w:pPr>
        <w:pStyle w:val="Bezproreda"/>
        <w:spacing w:after="0"/>
        <w:ind w:firstLine="708"/>
        <w:jc w:val="both"/>
        <w:rPr>
          <w:rFonts w:ascii="Arial" w:hAnsi="Arial" w:cs="Arial"/>
          <w:sz w:val="24"/>
          <w:szCs w:val="24"/>
        </w:rPr>
      </w:pPr>
    </w:p>
    <w:p w:rsidR="0083414F" w:rsidP="000F505A" w:rsidRDefault="0083414F">
      <w:pPr>
        <w:pStyle w:val="Bezproreda"/>
        <w:spacing w:after="0"/>
        <w:ind w:firstLine="708"/>
        <w:jc w:val="both"/>
        <w:rPr>
          <w:rFonts w:ascii="Arial" w:hAnsi="Arial" w:cs="Arial"/>
          <w:sz w:val="24"/>
          <w:szCs w:val="24"/>
        </w:rPr>
      </w:pPr>
    </w:p>
    <w:p w:rsidR="00B132B6" w:rsidP="00B132B6" w:rsidRDefault="00B132B6">
      <w:pPr>
        <w:ind w:firstLine="708"/>
        <w:rPr>
          <w:rFonts w:ascii="Arial" w:hAnsi="Arial" w:cs="Arial"/>
        </w:rPr>
      </w:pPr>
      <w:r>
        <w:rPr>
          <w:rFonts w:ascii="Arial" w:hAnsi="Arial" w:cs="Arial"/>
        </w:rPr>
        <w:lastRenderedPageBreak/>
        <w:t xml:space="preserve">Sudac donosi </w:t>
      </w:r>
    </w:p>
    <w:p w:rsidR="00B132B6" w:rsidP="00B132B6" w:rsidRDefault="00B132B6">
      <w:pPr>
        <w:jc w:val="center"/>
        <w:rPr>
          <w:rFonts w:ascii="Arial" w:hAnsi="Arial" w:cs="Arial"/>
        </w:rPr>
      </w:pPr>
      <w:r>
        <w:rPr>
          <w:rFonts w:ascii="Arial" w:hAnsi="Arial" w:cs="Arial"/>
        </w:rPr>
        <w:t>rješenje</w:t>
      </w:r>
    </w:p>
    <w:p w:rsidR="00B132B6" w:rsidP="00B132B6" w:rsidRDefault="00B132B6">
      <w:pPr>
        <w:ind w:firstLine="708"/>
        <w:rPr>
          <w:rFonts w:ascii="Arial" w:hAnsi="Arial" w:cs="Arial"/>
        </w:rPr>
      </w:pPr>
      <w:r>
        <w:rPr>
          <w:rFonts w:ascii="Arial" w:hAnsi="Arial" w:cs="Arial"/>
        </w:rPr>
        <w:t xml:space="preserve">Slijedom donese odluke skupštine vjerovnika današnja skupština vjerovnika odgađa se a slijedeća se saziva za </w:t>
      </w:r>
    </w:p>
    <w:p w:rsidR="00B132B6" w:rsidP="00B132B6" w:rsidRDefault="00B132B6">
      <w:pPr>
        <w:ind w:firstLine="708"/>
        <w:rPr>
          <w:rFonts w:ascii="Arial" w:hAnsi="Arial" w:cs="Arial"/>
        </w:rPr>
      </w:pPr>
    </w:p>
    <w:p w:rsidR="00B132B6" w:rsidP="00B132B6" w:rsidRDefault="00B132B6">
      <w:pPr>
        <w:jc w:val="center"/>
        <w:rPr>
          <w:rFonts w:ascii="Arial" w:hAnsi="Arial" w:cs="Arial"/>
        </w:rPr>
      </w:pPr>
      <w:r>
        <w:rPr>
          <w:rFonts w:ascii="Arial" w:hAnsi="Arial" w:cs="Arial"/>
        </w:rPr>
        <w:t>22. siječnja 202</w:t>
      </w:r>
      <w:r w:rsidR="006721C7">
        <w:rPr>
          <w:rFonts w:ascii="Arial" w:hAnsi="Arial" w:cs="Arial"/>
        </w:rPr>
        <w:t>5</w:t>
      </w:r>
      <w:r>
        <w:rPr>
          <w:rFonts w:ascii="Arial" w:hAnsi="Arial" w:cs="Arial"/>
        </w:rPr>
        <w:t>. u 10:00</w:t>
      </w:r>
    </w:p>
    <w:p w:rsidR="00B132B6" w:rsidP="00B132B6" w:rsidRDefault="00B132B6">
      <w:pPr>
        <w:jc w:val="center"/>
        <w:rPr>
          <w:rFonts w:ascii="Arial" w:hAnsi="Arial" w:cs="Arial"/>
        </w:rPr>
      </w:pPr>
    </w:p>
    <w:p w:rsidR="00B132B6" w:rsidP="0083414F" w:rsidRDefault="00B132B6">
      <w:pPr>
        <w:ind w:firstLine="708"/>
        <w:rPr>
          <w:rFonts w:ascii="Arial" w:hAnsi="Arial" w:cs="Arial"/>
        </w:rPr>
      </w:pPr>
      <w:r>
        <w:rPr>
          <w:rFonts w:ascii="Arial" w:hAnsi="Arial" w:cs="Arial"/>
        </w:rPr>
        <w:t>na koju se pozivaju stečajni upravitelj i vjerovnici objavom poziva na mrežnojs tranici e – Oglasne ploče sudova.</w:t>
      </w:r>
    </w:p>
    <w:p w:rsidR="00B132B6" w:rsidP="0099420C" w:rsidRDefault="00B132B6">
      <w:pPr>
        <w:jc w:val="center"/>
        <w:rPr>
          <w:rFonts w:ascii="Arial" w:hAnsi="Arial" w:cs="Arial"/>
        </w:rPr>
      </w:pPr>
    </w:p>
    <w:p w:rsidRPr="00154545" w:rsidR="00DA77D0" w:rsidP="0099420C" w:rsidRDefault="0099420C">
      <w:pPr>
        <w:jc w:val="center"/>
        <w:rPr>
          <w:rFonts w:ascii="Arial" w:hAnsi="Arial" w:cs="Arial"/>
        </w:rPr>
      </w:pPr>
      <w:r>
        <w:rPr>
          <w:rFonts w:ascii="Arial" w:hAnsi="Arial" w:cs="Arial"/>
        </w:rPr>
        <w:t xml:space="preserve">Dovršeno </w:t>
      </w:r>
      <w:r w:rsidR="00C55590">
        <w:rPr>
          <w:rFonts w:ascii="Arial" w:hAnsi="Arial" w:cs="Arial"/>
        </w:rPr>
        <w:t>u 09:2</w:t>
      </w:r>
      <w:r w:rsidR="00764214">
        <w:rPr>
          <w:rFonts w:ascii="Arial" w:hAnsi="Arial" w:cs="Arial"/>
        </w:rPr>
        <w:t>5</w:t>
      </w:r>
      <w:r w:rsidR="00C55590">
        <w:rPr>
          <w:rFonts w:ascii="Arial" w:hAnsi="Arial" w:cs="Arial"/>
        </w:rPr>
        <w:t xml:space="preserve"> </w:t>
      </w:r>
    </w:p>
    <w:p w:rsidRPr="00154545" w:rsidR="0044456F" w:rsidP="006978CB" w:rsidRDefault="00DA77D0">
      <w:pPr>
        <w:jc w:val="both"/>
        <w:rPr>
          <w:rFonts w:ascii="Arial" w:hAnsi="Arial" w:cs="Arial"/>
        </w:rPr>
      </w:pPr>
      <w:r w:rsidRPr="00154545">
        <w:rPr>
          <w:rFonts w:ascii="Arial" w:hAnsi="Arial" w:cs="Arial"/>
        </w:rPr>
        <w:tab/>
      </w:r>
      <w:r w:rsidRPr="00154545">
        <w:rPr>
          <w:rFonts w:ascii="Arial" w:hAnsi="Arial" w:cs="Arial"/>
        </w:rPr>
        <w:tab/>
      </w:r>
      <w:r w:rsidRPr="00154545">
        <w:rPr>
          <w:rFonts w:ascii="Arial" w:hAnsi="Arial" w:cs="Arial"/>
        </w:rPr>
        <w:tab/>
      </w:r>
      <w:r w:rsidRPr="00154545">
        <w:rPr>
          <w:rFonts w:ascii="Arial" w:hAnsi="Arial" w:cs="Arial"/>
        </w:rPr>
        <w:tab/>
      </w:r>
    </w:p>
    <w:p w:rsidRPr="00154545" w:rsidR="00DA77D0" w:rsidP="006978CB" w:rsidRDefault="00DA77D0">
      <w:pPr>
        <w:jc w:val="both"/>
        <w:rPr>
          <w:rFonts w:ascii="Arial" w:hAnsi="Arial" w:cs="Arial"/>
        </w:rPr>
      </w:pPr>
      <w:r w:rsidRPr="00154545">
        <w:rPr>
          <w:rFonts w:ascii="Arial" w:hAnsi="Arial" w:cs="Arial"/>
        </w:rPr>
        <w:t xml:space="preserve">                                        </w:t>
      </w:r>
      <w:r w:rsidR="00BC22DF">
        <w:rPr>
          <w:rFonts w:ascii="Arial" w:hAnsi="Arial" w:cs="Arial"/>
        </w:rPr>
        <w:t xml:space="preserve">                </w:t>
      </w:r>
      <w:r w:rsidRPr="00154545" w:rsidR="00543EBD">
        <w:rPr>
          <w:rFonts w:ascii="Arial" w:hAnsi="Arial" w:cs="Arial"/>
        </w:rPr>
        <w:t xml:space="preserve"> </w:t>
      </w:r>
      <w:r w:rsidR="00BC22DF">
        <w:rPr>
          <w:rFonts w:ascii="Arial" w:hAnsi="Arial" w:cs="Arial"/>
        </w:rPr>
        <w:t>Sutkinja</w:t>
      </w:r>
      <w:r w:rsidR="0044456F">
        <w:rPr>
          <w:rFonts w:ascii="Arial" w:hAnsi="Arial" w:cs="Arial"/>
        </w:rPr>
        <w:t xml:space="preserve">                     </w:t>
      </w:r>
      <w:r w:rsidRPr="00154545">
        <w:rPr>
          <w:rFonts w:ascii="Arial" w:hAnsi="Arial" w:cs="Arial"/>
        </w:rPr>
        <w:t>Stečajni upravitelj</w:t>
      </w:r>
    </w:p>
    <w:p w:rsidRPr="00154545" w:rsidR="00DA77D0" w:rsidP="006978CB" w:rsidRDefault="00DA77D0">
      <w:pPr>
        <w:jc w:val="both"/>
        <w:rPr>
          <w:rFonts w:ascii="Arial" w:hAnsi="Arial" w:cs="Arial"/>
        </w:rPr>
      </w:pPr>
      <w:r w:rsidRPr="00154545">
        <w:rPr>
          <w:rFonts w:ascii="Arial" w:hAnsi="Arial" w:cs="Arial"/>
        </w:rPr>
        <w:t xml:space="preserve">                           </w:t>
      </w:r>
    </w:p>
    <w:p w:rsidRPr="00154545" w:rsidR="00DA77D0" w:rsidP="006978CB" w:rsidRDefault="00DA77D0">
      <w:pPr>
        <w:jc w:val="both"/>
        <w:rPr>
          <w:rFonts w:ascii="Arial" w:hAnsi="Arial" w:cs="Arial"/>
        </w:rPr>
      </w:pPr>
    </w:p>
    <w:p w:rsidRPr="00154545" w:rsidR="0044456F" w:rsidP="006978CB" w:rsidRDefault="0044456F">
      <w:pPr>
        <w:jc w:val="both"/>
        <w:rPr>
          <w:rFonts w:ascii="Arial" w:hAnsi="Arial" w:cs="Arial"/>
        </w:rPr>
      </w:pPr>
    </w:p>
    <w:p w:rsidRPr="00154545" w:rsidR="00446ED0" w:rsidP="006978CB" w:rsidRDefault="00D547D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154545" w:rsidR="00DA77D0">
        <w:rPr>
          <w:rFonts w:ascii="Arial" w:hAnsi="Arial" w:cs="Arial"/>
        </w:rPr>
        <w:t xml:space="preserve">Zapisničar                   </w:t>
      </w:r>
      <w:r w:rsidR="0083414F">
        <w:rPr>
          <w:rFonts w:ascii="Arial" w:hAnsi="Arial" w:cs="Arial"/>
        </w:rPr>
        <w:t>Stečajni vjerovnici</w:t>
      </w:r>
    </w:p>
    <w:sectPr w:rsidRPr="00154545" w:rsidR="00446ED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6410A" w:rsidRDefault="00D6410A">
      <w:r>
        <w:separator/>
      </w:r>
    </w:p>
  </w:endnote>
  <w:endnote w:type="continuationSeparator" w:id="0">
    <w:p w:rsidR="00D6410A" w:rsidRDefault="00D6410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10A" w:rsidP="00480050" w:rsidRDefault="00D6410A">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6410A" w:rsidRDefault="00D6410A">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B27A2" w:rsidR="00D6410A" w:rsidP="00480050" w:rsidRDefault="00D6410A">
    <w:pPr>
      <w:pStyle w:val="Podnoje"/>
      <w:framePr w:wrap="around" w:hAnchor="margin" w:vAnchor="text" w:xAlign="center" w:y="1"/>
      <w:rPr>
        <w:rStyle w:val="Brojstranice"/>
        <w:rFonts w:ascii="Arial" w:hAnsi="Arial" w:cs="Arial"/>
      </w:rPr>
    </w:pPr>
    <w:r w:rsidRPr="003B27A2">
      <w:rPr>
        <w:rStyle w:val="Brojstranice"/>
        <w:rFonts w:ascii="Arial" w:hAnsi="Arial" w:cs="Arial"/>
      </w:rPr>
      <w:fldChar w:fldCharType="begin"/>
    </w:r>
    <w:r w:rsidRPr="003B27A2">
      <w:rPr>
        <w:rStyle w:val="Brojstranice"/>
        <w:rFonts w:ascii="Arial" w:hAnsi="Arial" w:cs="Arial"/>
      </w:rPr>
      <w:instrText xml:space="preserve">PAGE  </w:instrText>
    </w:r>
    <w:r w:rsidRPr="003B27A2">
      <w:rPr>
        <w:rStyle w:val="Brojstranice"/>
        <w:rFonts w:ascii="Arial" w:hAnsi="Arial" w:cs="Arial"/>
      </w:rPr>
      <w:fldChar w:fldCharType="separate"/>
    </w:r>
    <w:r w:rsidR="00506A30">
      <w:rPr>
        <w:rStyle w:val="Brojstranice"/>
        <w:rFonts w:ascii="Arial" w:hAnsi="Arial" w:cs="Arial"/>
        <w:noProof/>
      </w:rPr>
      <w:t>1</w:t>
    </w:r>
    <w:r w:rsidRPr="003B27A2">
      <w:rPr>
        <w:rStyle w:val="Brojstranice"/>
        <w:rFonts w:ascii="Arial" w:hAnsi="Arial" w:cs="Arial"/>
      </w:rPr>
      <w:fldChar w:fldCharType="end"/>
    </w:r>
  </w:p>
  <w:p w:rsidR="00D6410A" w:rsidRDefault="00D6410A">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6410A" w:rsidRDefault="00D6410A">
      <w:r>
        <w:separator/>
      </w:r>
    </w:p>
  </w:footnote>
  <w:footnote w:type="continuationSeparator" w:id="0">
    <w:p w:rsidR="00D6410A" w:rsidRDefault="00D6410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54545" w:rsidR="00D6410A" w:rsidP="005E41FC" w:rsidRDefault="00D6410A">
    <w:pPr>
      <w:pStyle w:val="Zaglavlje"/>
      <w:jc w:val="right"/>
      <w:rPr>
        <w:rFonts w:ascii="Arial" w:hAnsi="Arial" w:cs="Arial"/>
      </w:rPr>
    </w:pPr>
    <w:r>
      <w:rPr>
        <w:rFonts w:ascii="Arial" w:hAnsi="Arial" w:cs="Arial"/>
      </w:rPr>
      <w:tab/>
    </w:r>
    <w:r>
      <w:rPr>
        <w:rFonts w:ascii="Arial" w:hAnsi="Arial" w:cs="Arial"/>
      </w:rPr>
      <w:tab/>
    </w:r>
    <w:r w:rsidRPr="00154545" w:rsidR="0085617C">
      <w:rPr>
        <w:rFonts w:ascii="Arial" w:hAnsi="Arial" w:cs="Arial"/>
      </w:rPr>
      <w:t>Poslovni broj</w:t>
    </w:r>
    <w:r w:rsidR="00CC62B9">
      <w:rPr>
        <w:rFonts w:ascii="Arial" w:hAnsi="Arial" w:cs="Arial"/>
      </w:rPr>
      <w:t xml:space="preserve"> ST</w:t>
    </w:r>
    <w:r w:rsidRPr="00154545">
      <w:rPr>
        <w:rFonts w:ascii="Arial" w:hAnsi="Arial" w:cs="Arial"/>
      </w:rPr>
      <w:t>-</w:t>
    </w:r>
    <w:r w:rsidR="00457EB3">
      <w:rPr>
        <w:rFonts w:ascii="Arial" w:hAnsi="Arial" w:cs="Arial"/>
      </w:rPr>
      <w:t>102/2023-75</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A58E0"/>
    <w:multiLevelType w:val="hybridMultilevel"/>
    <w:tmpl w:val="5958F48C"/>
    <w:lvl w:ilvl="0" w:tplc="22FC5EF8">
      <w:start w:val="1"/>
      <w:numFmt w:val="decimalZero"/>
      <w:lvlText w:val="%1."/>
      <w:lvlJc w:val="left"/>
      <w:pPr>
        <w:ind w:left="4188" w:hanging="360"/>
      </w:pPr>
      <w:rPr>
        <w:rFonts w:hint="default"/>
        <w:b/>
      </w:rPr>
    </w:lvl>
    <w:lvl w:ilvl="1" w:tplc="041A0019" w:tentative="true">
      <w:start w:val="1"/>
      <w:numFmt w:val="lowerLetter"/>
      <w:lvlText w:val="%2."/>
      <w:lvlJc w:val="left"/>
      <w:pPr>
        <w:ind w:left="6042" w:hanging="360"/>
      </w:pPr>
    </w:lvl>
    <w:lvl w:ilvl="2" w:tplc="041A001B" w:tentative="true">
      <w:start w:val="1"/>
      <w:numFmt w:val="lowerRoman"/>
      <w:lvlText w:val="%3."/>
      <w:lvlJc w:val="right"/>
      <w:pPr>
        <w:ind w:left="6762" w:hanging="180"/>
      </w:pPr>
    </w:lvl>
    <w:lvl w:ilvl="3" w:tplc="041A000F" w:tentative="true">
      <w:start w:val="1"/>
      <w:numFmt w:val="decimal"/>
      <w:lvlText w:val="%4."/>
      <w:lvlJc w:val="left"/>
      <w:pPr>
        <w:ind w:left="7482" w:hanging="360"/>
      </w:pPr>
    </w:lvl>
    <w:lvl w:ilvl="4" w:tplc="041A0019" w:tentative="true">
      <w:start w:val="1"/>
      <w:numFmt w:val="lowerLetter"/>
      <w:lvlText w:val="%5."/>
      <w:lvlJc w:val="left"/>
      <w:pPr>
        <w:ind w:left="8202" w:hanging="360"/>
      </w:pPr>
    </w:lvl>
    <w:lvl w:ilvl="5" w:tplc="041A001B" w:tentative="true">
      <w:start w:val="1"/>
      <w:numFmt w:val="lowerRoman"/>
      <w:lvlText w:val="%6."/>
      <w:lvlJc w:val="right"/>
      <w:pPr>
        <w:ind w:left="8922" w:hanging="180"/>
      </w:pPr>
    </w:lvl>
    <w:lvl w:ilvl="6" w:tplc="041A000F" w:tentative="true">
      <w:start w:val="1"/>
      <w:numFmt w:val="decimal"/>
      <w:lvlText w:val="%7."/>
      <w:lvlJc w:val="left"/>
      <w:pPr>
        <w:ind w:left="9642" w:hanging="360"/>
      </w:pPr>
    </w:lvl>
    <w:lvl w:ilvl="7" w:tplc="041A0019" w:tentative="true">
      <w:start w:val="1"/>
      <w:numFmt w:val="lowerLetter"/>
      <w:lvlText w:val="%8."/>
      <w:lvlJc w:val="left"/>
      <w:pPr>
        <w:ind w:left="10362" w:hanging="360"/>
      </w:pPr>
    </w:lvl>
    <w:lvl w:ilvl="8" w:tplc="041A001B" w:tentative="true">
      <w:start w:val="1"/>
      <w:numFmt w:val="lowerRoman"/>
      <w:lvlText w:val="%9."/>
      <w:lvlJc w:val="right"/>
      <w:pPr>
        <w:ind w:left="11082" w:hanging="180"/>
      </w:pPr>
    </w:lvl>
  </w:abstractNum>
  <w:abstractNum w:abstractNumId="1">
    <w:nsid w:val="067F5583"/>
    <w:multiLevelType w:val="hybridMultilevel"/>
    <w:tmpl w:val="8C0C4BA4"/>
    <w:lvl w:ilvl="0" w:tplc="64EAF89E">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0B8176B0"/>
    <w:multiLevelType w:val="hybridMultilevel"/>
    <w:tmpl w:val="E126EBC8"/>
    <w:lvl w:ilvl="0" w:tplc="1F9E61FE">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3">
    <w:nsid w:val="0C733A4F"/>
    <w:multiLevelType w:val="hybridMultilevel"/>
    <w:tmpl w:val="679C48C0"/>
    <w:lvl w:ilvl="0" w:tplc="5C34C32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1F75573"/>
    <w:multiLevelType w:val="hybridMultilevel"/>
    <w:tmpl w:val="A880A8C8"/>
    <w:lvl w:ilvl="0" w:tplc="8CD441B8">
      <w:start w:val="1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554F2BC"/>
    <w:multiLevelType w:val="hybridMultilevel"/>
    <w:tmpl w:val="7F89043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6A579A8"/>
    <w:multiLevelType w:val="hybridMultilevel"/>
    <w:tmpl w:val="05CCB6E6"/>
    <w:lvl w:ilvl="0" w:tplc="A1FE0FC2">
      <w:start w:val="15"/>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1B541DD3"/>
    <w:multiLevelType w:val="hybridMultilevel"/>
    <w:tmpl w:val="09009D5C"/>
    <w:lvl w:ilvl="0" w:tplc="FC528E34">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7B41CA"/>
    <w:multiLevelType w:val="hybridMultilevel"/>
    <w:tmpl w:val="FA1A7E80"/>
    <w:lvl w:ilvl="0" w:tplc="D84A32AA">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294F79FA"/>
    <w:multiLevelType w:val="hybridMultilevel"/>
    <w:tmpl w:val="AFC47F04"/>
    <w:lvl w:ilvl="0" w:tplc="8F24EA80">
      <w:start w:val="15"/>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382A73C1"/>
    <w:multiLevelType w:val="hybridMultilevel"/>
    <w:tmpl w:val="C1CC3544"/>
    <w:lvl w:ilvl="0" w:tplc="58A64D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9BB677B"/>
    <w:multiLevelType w:val="hybridMultilevel"/>
    <w:tmpl w:val="8876B4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CD61E45"/>
    <w:multiLevelType w:val="hybridMultilevel"/>
    <w:tmpl w:val="3822EECC"/>
    <w:lvl w:ilvl="0" w:tplc="171C1490">
      <w:start w:val="1"/>
      <w:numFmt w:val="decimal"/>
      <w:lvlText w:val="%1."/>
      <w:lvlJc w:val="left"/>
      <w:pPr>
        <w:tabs>
          <w:tab w:val="num" w:pos="360"/>
        </w:tabs>
        <w:ind w:left="360" w:hanging="360"/>
      </w:pPr>
      <w:rPr>
        <w:rFonts w:hint="default"/>
        <w:b/>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13">
    <w:nsid w:val="428822F5"/>
    <w:multiLevelType w:val="hybridMultilevel"/>
    <w:tmpl w:val="33D85E94"/>
    <w:lvl w:ilvl="0" w:tplc="AEFEB6CC">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44547B30"/>
    <w:multiLevelType w:val="hybridMultilevel"/>
    <w:tmpl w:val="B3BEEF54"/>
    <w:lvl w:ilvl="0" w:tplc="0D747E0A">
      <w:numFmt w:val="bullet"/>
      <w:lvlText w:val="-"/>
      <w:lvlJc w:val="left"/>
      <w:pPr>
        <w:ind w:left="360" w:hanging="360"/>
      </w:pPr>
      <w:rPr>
        <w:rFonts w:hint="default" w:ascii="Arial" w:hAnsi="Arial" w:eastAsia="Times New Roman" w:cs="Arial"/>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15">
    <w:nsid w:val="4D5B6220"/>
    <w:multiLevelType w:val="hybridMultilevel"/>
    <w:tmpl w:val="1C52E202"/>
    <w:lvl w:ilvl="0" w:tplc="802E0A6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44B0ECE"/>
    <w:multiLevelType w:val="hybridMultilevel"/>
    <w:tmpl w:val="2C60E65C"/>
    <w:lvl w:ilvl="0" w:tplc="1874731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E91183F"/>
    <w:multiLevelType w:val="hybridMultilevel"/>
    <w:tmpl w:val="F8C64B4A"/>
    <w:lvl w:ilvl="0" w:tplc="36BAD6E0">
      <w:start w:val="1"/>
      <w:numFmt w:val="decimal"/>
      <w:lvlText w:val="%1."/>
      <w:lvlJc w:val="left"/>
      <w:pPr>
        <w:tabs>
          <w:tab w:val="num" w:pos="360"/>
        </w:tabs>
        <w:ind w:left="360" w:hanging="360"/>
      </w:pPr>
      <w:rPr>
        <w:rFonts w:hint="default"/>
        <w:b/>
      </w:rPr>
    </w:lvl>
    <w:lvl w:ilvl="1" w:tplc="041A0019" w:tentative="true">
      <w:start w:val="1"/>
      <w:numFmt w:val="lowerLetter"/>
      <w:lvlText w:val="%2."/>
      <w:lvlJc w:val="left"/>
      <w:pPr>
        <w:tabs>
          <w:tab w:val="num" w:pos="1080"/>
        </w:tabs>
        <w:ind w:left="1080" w:hanging="360"/>
      </w:pPr>
    </w:lvl>
    <w:lvl w:ilvl="2" w:tplc="041A001B" w:tentative="true">
      <w:start w:val="1"/>
      <w:numFmt w:val="lowerRoman"/>
      <w:lvlText w:val="%3."/>
      <w:lvlJc w:val="right"/>
      <w:pPr>
        <w:tabs>
          <w:tab w:val="num" w:pos="1800"/>
        </w:tabs>
        <w:ind w:left="1800" w:hanging="180"/>
      </w:pPr>
    </w:lvl>
    <w:lvl w:ilvl="3" w:tplc="041A000F" w:tentative="true">
      <w:start w:val="1"/>
      <w:numFmt w:val="decimal"/>
      <w:lvlText w:val="%4."/>
      <w:lvlJc w:val="left"/>
      <w:pPr>
        <w:tabs>
          <w:tab w:val="num" w:pos="2520"/>
        </w:tabs>
        <w:ind w:left="2520" w:hanging="360"/>
      </w:pPr>
    </w:lvl>
    <w:lvl w:ilvl="4" w:tplc="041A0019" w:tentative="true">
      <w:start w:val="1"/>
      <w:numFmt w:val="lowerLetter"/>
      <w:lvlText w:val="%5."/>
      <w:lvlJc w:val="left"/>
      <w:pPr>
        <w:tabs>
          <w:tab w:val="num" w:pos="3240"/>
        </w:tabs>
        <w:ind w:left="3240" w:hanging="360"/>
      </w:pPr>
    </w:lvl>
    <w:lvl w:ilvl="5" w:tplc="041A001B" w:tentative="true">
      <w:start w:val="1"/>
      <w:numFmt w:val="lowerRoman"/>
      <w:lvlText w:val="%6."/>
      <w:lvlJc w:val="right"/>
      <w:pPr>
        <w:tabs>
          <w:tab w:val="num" w:pos="3960"/>
        </w:tabs>
        <w:ind w:left="3960" w:hanging="180"/>
      </w:pPr>
    </w:lvl>
    <w:lvl w:ilvl="6" w:tplc="041A000F" w:tentative="true">
      <w:start w:val="1"/>
      <w:numFmt w:val="decimal"/>
      <w:lvlText w:val="%7."/>
      <w:lvlJc w:val="left"/>
      <w:pPr>
        <w:tabs>
          <w:tab w:val="num" w:pos="4680"/>
        </w:tabs>
        <w:ind w:left="4680" w:hanging="360"/>
      </w:pPr>
    </w:lvl>
    <w:lvl w:ilvl="7" w:tplc="041A0019" w:tentative="true">
      <w:start w:val="1"/>
      <w:numFmt w:val="lowerLetter"/>
      <w:lvlText w:val="%8."/>
      <w:lvlJc w:val="left"/>
      <w:pPr>
        <w:tabs>
          <w:tab w:val="num" w:pos="5400"/>
        </w:tabs>
        <w:ind w:left="5400" w:hanging="360"/>
      </w:pPr>
    </w:lvl>
    <w:lvl w:ilvl="8" w:tplc="041A001B" w:tentative="true">
      <w:start w:val="1"/>
      <w:numFmt w:val="lowerRoman"/>
      <w:lvlText w:val="%9."/>
      <w:lvlJc w:val="right"/>
      <w:pPr>
        <w:tabs>
          <w:tab w:val="num" w:pos="6120"/>
        </w:tabs>
        <w:ind w:left="6120" w:hanging="180"/>
      </w:pPr>
    </w:lvl>
  </w:abstractNum>
  <w:abstractNum w:abstractNumId="18">
    <w:nsid w:val="71BF6FD3"/>
    <w:multiLevelType w:val="hybridMultilevel"/>
    <w:tmpl w:val="4E0205B0"/>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36A71F7"/>
    <w:multiLevelType w:val="hybridMultilevel"/>
    <w:tmpl w:val="2CC298AE"/>
    <w:lvl w:ilvl="0" w:tplc="CD9C7408">
      <w:start w:val="1"/>
      <w:numFmt w:val="decimal"/>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7C8FAB1C"/>
    <w:multiLevelType w:val="hybridMultilevel"/>
    <w:tmpl w:val="F749B61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9"/>
  </w:num>
  <w:num w:numId="3">
    <w:abstractNumId w:val="12"/>
  </w:num>
  <w:num w:numId="4">
    <w:abstractNumId w:val="17"/>
  </w:num>
  <w:num w:numId="5">
    <w:abstractNumId w:val="6"/>
  </w:num>
  <w:num w:numId="6">
    <w:abstractNumId w:val="4"/>
  </w:num>
  <w:num w:numId="7">
    <w:abstractNumId w:val="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9"/>
  </w:num>
  <w:num w:numId="11">
    <w:abstractNumId w:val="16"/>
  </w:num>
  <w:num w:numId="12">
    <w:abstractNumId w:val="10"/>
  </w:num>
  <w:num w:numId="13">
    <w:abstractNumId w:val="13"/>
  </w:num>
  <w:num w:numId="14">
    <w:abstractNumId w:val="11"/>
  </w:num>
  <w:num w:numId="15">
    <w:abstractNumId w:val="7"/>
  </w:num>
  <w:num w:numId="16">
    <w:abstractNumId w:val="18"/>
  </w:num>
  <w:num w:numId="17">
    <w:abstractNumId w:val="14"/>
  </w:num>
  <w:num w:numId="18">
    <w:abstractNumId w:val="15"/>
  </w:num>
  <w:num w:numId="19">
    <w:abstractNumId w:val="2"/>
  </w:num>
  <w:num w:numId="20">
    <w:abstractNumId w:val="5"/>
  </w:num>
  <w:num w:numId="21">
    <w:abstractNumId w:val="1"/>
  </w:num>
  <w:num w:numId="22">
    <w:abstractNumId w:val="2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C48"/>
    <w:rsid w:val="00001B06"/>
    <w:rsid w:val="00010FAF"/>
    <w:rsid w:val="0001441E"/>
    <w:rsid w:val="00016F1A"/>
    <w:rsid w:val="00017A8C"/>
    <w:rsid w:val="000228F3"/>
    <w:rsid w:val="0002664E"/>
    <w:rsid w:val="000323E7"/>
    <w:rsid w:val="00035854"/>
    <w:rsid w:val="00040755"/>
    <w:rsid w:val="00041F24"/>
    <w:rsid w:val="00065354"/>
    <w:rsid w:val="00070B45"/>
    <w:rsid w:val="000734A5"/>
    <w:rsid w:val="00074A79"/>
    <w:rsid w:val="000751B3"/>
    <w:rsid w:val="00076D7F"/>
    <w:rsid w:val="000779F6"/>
    <w:rsid w:val="00080115"/>
    <w:rsid w:val="00080347"/>
    <w:rsid w:val="0008210D"/>
    <w:rsid w:val="0008407D"/>
    <w:rsid w:val="00085C3E"/>
    <w:rsid w:val="00087773"/>
    <w:rsid w:val="00092333"/>
    <w:rsid w:val="000971BA"/>
    <w:rsid w:val="000A0A02"/>
    <w:rsid w:val="000A0EC7"/>
    <w:rsid w:val="000A16D1"/>
    <w:rsid w:val="000A2E21"/>
    <w:rsid w:val="000A463E"/>
    <w:rsid w:val="000A75BD"/>
    <w:rsid w:val="000A7774"/>
    <w:rsid w:val="000B2611"/>
    <w:rsid w:val="000B612D"/>
    <w:rsid w:val="000C07E8"/>
    <w:rsid w:val="000C153E"/>
    <w:rsid w:val="000C2B04"/>
    <w:rsid w:val="000C4452"/>
    <w:rsid w:val="000C4AEF"/>
    <w:rsid w:val="000C4FD6"/>
    <w:rsid w:val="000C5EDA"/>
    <w:rsid w:val="000C77D2"/>
    <w:rsid w:val="000D09CE"/>
    <w:rsid w:val="000D2C3A"/>
    <w:rsid w:val="000D6BE5"/>
    <w:rsid w:val="000E07B6"/>
    <w:rsid w:val="000F25AA"/>
    <w:rsid w:val="000F505A"/>
    <w:rsid w:val="000F5E86"/>
    <w:rsid w:val="000F625C"/>
    <w:rsid w:val="0010251F"/>
    <w:rsid w:val="00105117"/>
    <w:rsid w:val="00110E33"/>
    <w:rsid w:val="001114DC"/>
    <w:rsid w:val="0011262F"/>
    <w:rsid w:val="00114CA6"/>
    <w:rsid w:val="00115F13"/>
    <w:rsid w:val="00116568"/>
    <w:rsid w:val="00120134"/>
    <w:rsid w:val="00120B73"/>
    <w:rsid w:val="001211BB"/>
    <w:rsid w:val="00126EFA"/>
    <w:rsid w:val="001272C1"/>
    <w:rsid w:val="0013380F"/>
    <w:rsid w:val="00134084"/>
    <w:rsid w:val="001343FA"/>
    <w:rsid w:val="001524B5"/>
    <w:rsid w:val="001534D5"/>
    <w:rsid w:val="00154545"/>
    <w:rsid w:val="0015496D"/>
    <w:rsid w:val="00155388"/>
    <w:rsid w:val="00156AE2"/>
    <w:rsid w:val="00160403"/>
    <w:rsid w:val="0016117D"/>
    <w:rsid w:val="00162150"/>
    <w:rsid w:val="00162759"/>
    <w:rsid w:val="001640DA"/>
    <w:rsid w:val="0016424C"/>
    <w:rsid w:val="00164589"/>
    <w:rsid w:val="00164F4C"/>
    <w:rsid w:val="001652C9"/>
    <w:rsid w:val="001663ED"/>
    <w:rsid w:val="0017036B"/>
    <w:rsid w:val="00171DEC"/>
    <w:rsid w:val="001726EB"/>
    <w:rsid w:val="00173E9A"/>
    <w:rsid w:val="00175CF8"/>
    <w:rsid w:val="00177525"/>
    <w:rsid w:val="00177EAB"/>
    <w:rsid w:val="00182F3D"/>
    <w:rsid w:val="00185485"/>
    <w:rsid w:val="00185753"/>
    <w:rsid w:val="001878E0"/>
    <w:rsid w:val="00187D64"/>
    <w:rsid w:val="001913BC"/>
    <w:rsid w:val="001934EB"/>
    <w:rsid w:val="00193607"/>
    <w:rsid w:val="00195AA1"/>
    <w:rsid w:val="00197BFF"/>
    <w:rsid w:val="001A1BC1"/>
    <w:rsid w:val="001A7671"/>
    <w:rsid w:val="001A7D30"/>
    <w:rsid w:val="001B0D60"/>
    <w:rsid w:val="001B1466"/>
    <w:rsid w:val="001B31D2"/>
    <w:rsid w:val="001B6928"/>
    <w:rsid w:val="001B7A95"/>
    <w:rsid w:val="001C2BBC"/>
    <w:rsid w:val="001C4C81"/>
    <w:rsid w:val="001D50A0"/>
    <w:rsid w:val="001D513A"/>
    <w:rsid w:val="001D70BE"/>
    <w:rsid w:val="001E1E00"/>
    <w:rsid w:val="001E2CCF"/>
    <w:rsid w:val="001E5B31"/>
    <w:rsid w:val="001F5844"/>
    <w:rsid w:val="001F65E9"/>
    <w:rsid w:val="001F6A9D"/>
    <w:rsid w:val="002009D6"/>
    <w:rsid w:val="002020C5"/>
    <w:rsid w:val="0020673B"/>
    <w:rsid w:val="002124B5"/>
    <w:rsid w:val="00212815"/>
    <w:rsid w:val="00213464"/>
    <w:rsid w:val="00213485"/>
    <w:rsid w:val="00227084"/>
    <w:rsid w:val="00231895"/>
    <w:rsid w:val="00233F67"/>
    <w:rsid w:val="00233FF2"/>
    <w:rsid w:val="00235FDE"/>
    <w:rsid w:val="00242128"/>
    <w:rsid w:val="00245D0D"/>
    <w:rsid w:val="002463A6"/>
    <w:rsid w:val="00247455"/>
    <w:rsid w:val="00247895"/>
    <w:rsid w:val="002531F2"/>
    <w:rsid w:val="00264E2E"/>
    <w:rsid w:val="00274849"/>
    <w:rsid w:val="00274EAF"/>
    <w:rsid w:val="002832CC"/>
    <w:rsid w:val="00284F98"/>
    <w:rsid w:val="002860C2"/>
    <w:rsid w:val="00294AA4"/>
    <w:rsid w:val="002A539D"/>
    <w:rsid w:val="002A6888"/>
    <w:rsid w:val="002A70F4"/>
    <w:rsid w:val="002B059E"/>
    <w:rsid w:val="002B402F"/>
    <w:rsid w:val="002B4CCD"/>
    <w:rsid w:val="002B7361"/>
    <w:rsid w:val="002C028C"/>
    <w:rsid w:val="002D150D"/>
    <w:rsid w:val="002D5A6F"/>
    <w:rsid w:val="002D701F"/>
    <w:rsid w:val="002E37E2"/>
    <w:rsid w:val="002E3E60"/>
    <w:rsid w:val="002F1A29"/>
    <w:rsid w:val="002F2A3D"/>
    <w:rsid w:val="0030181D"/>
    <w:rsid w:val="00301855"/>
    <w:rsid w:val="00307BF6"/>
    <w:rsid w:val="003112D2"/>
    <w:rsid w:val="00320014"/>
    <w:rsid w:val="0032008A"/>
    <w:rsid w:val="00320FED"/>
    <w:rsid w:val="0032589D"/>
    <w:rsid w:val="00325F6B"/>
    <w:rsid w:val="003301A1"/>
    <w:rsid w:val="003375E0"/>
    <w:rsid w:val="003378FC"/>
    <w:rsid w:val="00340BB6"/>
    <w:rsid w:val="00340E82"/>
    <w:rsid w:val="003456AB"/>
    <w:rsid w:val="003523A0"/>
    <w:rsid w:val="00354555"/>
    <w:rsid w:val="00355DA2"/>
    <w:rsid w:val="00357FE8"/>
    <w:rsid w:val="00367766"/>
    <w:rsid w:val="003713A2"/>
    <w:rsid w:val="00373F5C"/>
    <w:rsid w:val="00377D08"/>
    <w:rsid w:val="00380969"/>
    <w:rsid w:val="00380FBD"/>
    <w:rsid w:val="00382DDC"/>
    <w:rsid w:val="00384DA2"/>
    <w:rsid w:val="00385467"/>
    <w:rsid w:val="00386C62"/>
    <w:rsid w:val="00391C4F"/>
    <w:rsid w:val="0039333A"/>
    <w:rsid w:val="00395A9F"/>
    <w:rsid w:val="00397BA7"/>
    <w:rsid w:val="003A6B9E"/>
    <w:rsid w:val="003B0D30"/>
    <w:rsid w:val="003B27A2"/>
    <w:rsid w:val="003B567C"/>
    <w:rsid w:val="003B67DC"/>
    <w:rsid w:val="003B740A"/>
    <w:rsid w:val="003B7666"/>
    <w:rsid w:val="003C0776"/>
    <w:rsid w:val="003C12E8"/>
    <w:rsid w:val="003C2587"/>
    <w:rsid w:val="003C4ECF"/>
    <w:rsid w:val="003C6A6A"/>
    <w:rsid w:val="003D21DB"/>
    <w:rsid w:val="003D2BC4"/>
    <w:rsid w:val="003D390D"/>
    <w:rsid w:val="003D45B6"/>
    <w:rsid w:val="003D60A0"/>
    <w:rsid w:val="003D6321"/>
    <w:rsid w:val="003D6B66"/>
    <w:rsid w:val="003E1F17"/>
    <w:rsid w:val="003E292B"/>
    <w:rsid w:val="003E2D50"/>
    <w:rsid w:val="003E3941"/>
    <w:rsid w:val="003F2BC5"/>
    <w:rsid w:val="003F4109"/>
    <w:rsid w:val="003F5794"/>
    <w:rsid w:val="003F7A44"/>
    <w:rsid w:val="00400B76"/>
    <w:rsid w:val="004024B1"/>
    <w:rsid w:val="00406CFA"/>
    <w:rsid w:val="00406EC9"/>
    <w:rsid w:val="00411148"/>
    <w:rsid w:val="00413E05"/>
    <w:rsid w:val="0041555D"/>
    <w:rsid w:val="0042350C"/>
    <w:rsid w:val="004268C1"/>
    <w:rsid w:val="00426A34"/>
    <w:rsid w:val="004276EB"/>
    <w:rsid w:val="0043034E"/>
    <w:rsid w:val="004370DC"/>
    <w:rsid w:val="00444332"/>
    <w:rsid w:val="0044456F"/>
    <w:rsid w:val="004446F7"/>
    <w:rsid w:val="0044517C"/>
    <w:rsid w:val="00446ED0"/>
    <w:rsid w:val="00447767"/>
    <w:rsid w:val="004507E2"/>
    <w:rsid w:val="004507EB"/>
    <w:rsid w:val="00450CFD"/>
    <w:rsid w:val="00453361"/>
    <w:rsid w:val="00457EB3"/>
    <w:rsid w:val="00462345"/>
    <w:rsid w:val="00462784"/>
    <w:rsid w:val="00462B98"/>
    <w:rsid w:val="00465733"/>
    <w:rsid w:val="00466655"/>
    <w:rsid w:val="004679AF"/>
    <w:rsid w:val="00474A55"/>
    <w:rsid w:val="004752AB"/>
    <w:rsid w:val="004756C2"/>
    <w:rsid w:val="004762E3"/>
    <w:rsid w:val="00480050"/>
    <w:rsid w:val="00481E1C"/>
    <w:rsid w:val="004838F1"/>
    <w:rsid w:val="00483913"/>
    <w:rsid w:val="0048605B"/>
    <w:rsid w:val="00486CAB"/>
    <w:rsid w:val="00487EF8"/>
    <w:rsid w:val="0049270A"/>
    <w:rsid w:val="00492DEE"/>
    <w:rsid w:val="00493BD1"/>
    <w:rsid w:val="004A4647"/>
    <w:rsid w:val="004B270C"/>
    <w:rsid w:val="004B43AC"/>
    <w:rsid w:val="004B5902"/>
    <w:rsid w:val="004C4227"/>
    <w:rsid w:val="004C44EA"/>
    <w:rsid w:val="004C5A8D"/>
    <w:rsid w:val="004C7866"/>
    <w:rsid w:val="004D0755"/>
    <w:rsid w:val="004D16E0"/>
    <w:rsid w:val="004D29F8"/>
    <w:rsid w:val="004E6556"/>
    <w:rsid w:val="004F3110"/>
    <w:rsid w:val="004F332C"/>
    <w:rsid w:val="00504BD5"/>
    <w:rsid w:val="0050573C"/>
    <w:rsid w:val="0050612F"/>
    <w:rsid w:val="00506A30"/>
    <w:rsid w:val="0051619E"/>
    <w:rsid w:val="0051655F"/>
    <w:rsid w:val="00516E06"/>
    <w:rsid w:val="0052012C"/>
    <w:rsid w:val="00520BAA"/>
    <w:rsid w:val="005279DF"/>
    <w:rsid w:val="00527F94"/>
    <w:rsid w:val="00531A85"/>
    <w:rsid w:val="00536640"/>
    <w:rsid w:val="00541ADF"/>
    <w:rsid w:val="00543EBD"/>
    <w:rsid w:val="00544B71"/>
    <w:rsid w:val="00550A42"/>
    <w:rsid w:val="005550B2"/>
    <w:rsid w:val="00560883"/>
    <w:rsid w:val="005617B4"/>
    <w:rsid w:val="0056185F"/>
    <w:rsid w:val="00565D02"/>
    <w:rsid w:val="00565F9A"/>
    <w:rsid w:val="00573321"/>
    <w:rsid w:val="00582B1D"/>
    <w:rsid w:val="005926ED"/>
    <w:rsid w:val="00593CD9"/>
    <w:rsid w:val="005A21FF"/>
    <w:rsid w:val="005A2B6F"/>
    <w:rsid w:val="005B7E6E"/>
    <w:rsid w:val="005C23F8"/>
    <w:rsid w:val="005C6855"/>
    <w:rsid w:val="005C6CF3"/>
    <w:rsid w:val="005D2908"/>
    <w:rsid w:val="005D5170"/>
    <w:rsid w:val="005D5FED"/>
    <w:rsid w:val="005D7023"/>
    <w:rsid w:val="005E15EB"/>
    <w:rsid w:val="005E41FC"/>
    <w:rsid w:val="005F1FBE"/>
    <w:rsid w:val="005F3C70"/>
    <w:rsid w:val="005F4E8E"/>
    <w:rsid w:val="005F5EBF"/>
    <w:rsid w:val="00600D00"/>
    <w:rsid w:val="00604432"/>
    <w:rsid w:val="00610822"/>
    <w:rsid w:val="00612D38"/>
    <w:rsid w:val="00614E13"/>
    <w:rsid w:val="00616B35"/>
    <w:rsid w:val="0062027D"/>
    <w:rsid w:val="00620E0A"/>
    <w:rsid w:val="006214A7"/>
    <w:rsid w:val="00621CB5"/>
    <w:rsid w:val="00626F2C"/>
    <w:rsid w:val="006357CF"/>
    <w:rsid w:val="00641CB7"/>
    <w:rsid w:val="00643854"/>
    <w:rsid w:val="00652EF4"/>
    <w:rsid w:val="00654B78"/>
    <w:rsid w:val="00666523"/>
    <w:rsid w:val="006665D4"/>
    <w:rsid w:val="0066686A"/>
    <w:rsid w:val="00667EDB"/>
    <w:rsid w:val="006721C7"/>
    <w:rsid w:val="00672BCF"/>
    <w:rsid w:val="006843B7"/>
    <w:rsid w:val="006850A9"/>
    <w:rsid w:val="006861AA"/>
    <w:rsid w:val="00687271"/>
    <w:rsid w:val="006909E9"/>
    <w:rsid w:val="00691BA5"/>
    <w:rsid w:val="006978CB"/>
    <w:rsid w:val="006A27F3"/>
    <w:rsid w:val="006A487A"/>
    <w:rsid w:val="006A4CB8"/>
    <w:rsid w:val="006A4EA1"/>
    <w:rsid w:val="006A5378"/>
    <w:rsid w:val="006A5882"/>
    <w:rsid w:val="006B40E5"/>
    <w:rsid w:val="006C0C48"/>
    <w:rsid w:val="006C1985"/>
    <w:rsid w:val="006C40AA"/>
    <w:rsid w:val="006D245F"/>
    <w:rsid w:val="006D255F"/>
    <w:rsid w:val="006D3C92"/>
    <w:rsid w:val="006D5DA0"/>
    <w:rsid w:val="006D6DFC"/>
    <w:rsid w:val="006D74CD"/>
    <w:rsid w:val="006E0227"/>
    <w:rsid w:val="006E5416"/>
    <w:rsid w:val="006E584F"/>
    <w:rsid w:val="00703F31"/>
    <w:rsid w:val="007046E1"/>
    <w:rsid w:val="00705ED5"/>
    <w:rsid w:val="00707929"/>
    <w:rsid w:val="0071056A"/>
    <w:rsid w:val="007146DE"/>
    <w:rsid w:val="00717CB4"/>
    <w:rsid w:val="007209B4"/>
    <w:rsid w:val="00720D0D"/>
    <w:rsid w:val="00721A9D"/>
    <w:rsid w:val="007225F0"/>
    <w:rsid w:val="00722DF1"/>
    <w:rsid w:val="007247AD"/>
    <w:rsid w:val="00725AB5"/>
    <w:rsid w:val="0073004C"/>
    <w:rsid w:val="00731250"/>
    <w:rsid w:val="007324C1"/>
    <w:rsid w:val="007326E9"/>
    <w:rsid w:val="00733027"/>
    <w:rsid w:val="007339B2"/>
    <w:rsid w:val="00735B68"/>
    <w:rsid w:val="00735DE0"/>
    <w:rsid w:val="007365A9"/>
    <w:rsid w:val="00740624"/>
    <w:rsid w:val="007443A4"/>
    <w:rsid w:val="00754326"/>
    <w:rsid w:val="0075445B"/>
    <w:rsid w:val="0075560F"/>
    <w:rsid w:val="00764214"/>
    <w:rsid w:val="00765493"/>
    <w:rsid w:val="0076596D"/>
    <w:rsid w:val="00767FD7"/>
    <w:rsid w:val="0077000E"/>
    <w:rsid w:val="00776E80"/>
    <w:rsid w:val="00777F28"/>
    <w:rsid w:val="00785EB2"/>
    <w:rsid w:val="00786306"/>
    <w:rsid w:val="00793FFF"/>
    <w:rsid w:val="0079418B"/>
    <w:rsid w:val="007968B3"/>
    <w:rsid w:val="007A0CE4"/>
    <w:rsid w:val="007A19FB"/>
    <w:rsid w:val="007A5C60"/>
    <w:rsid w:val="007A78D1"/>
    <w:rsid w:val="007B0E83"/>
    <w:rsid w:val="007B194A"/>
    <w:rsid w:val="007B41FC"/>
    <w:rsid w:val="007B7AEE"/>
    <w:rsid w:val="007C249D"/>
    <w:rsid w:val="007C5C73"/>
    <w:rsid w:val="007C6DEE"/>
    <w:rsid w:val="007C7942"/>
    <w:rsid w:val="007D126C"/>
    <w:rsid w:val="007D1299"/>
    <w:rsid w:val="007D3AAB"/>
    <w:rsid w:val="007D4615"/>
    <w:rsid w:val="007D5667"/>
    <w:rsid w:val="007E4D6F"/>
    <w:rsid w:val="007F490A"/>
    <w:rsid w:val="00802331"/>
    <w:rsid w:val="00813785"/>
    <w:rsid w:val="00817700"/>
    <w:rsid w:val="008200FF"/>
    <w:rsid w:val="00821101"/>
    <w:rsid w:val="008223C5"/>
    <w:rsid w:val="00823F84"/>
    <w:rsid w:val="008242DD"/>
    <w:rsid w:val="0082525E"/>
    <w:rsid w:val="00830D87"/>
    <w:rsid w:val="00833AB2"/>
    <w:rsid w:val="0083414F"/>
    <w:rsid w:val="00835586"/>
    <w:rsid w:val="008366F0"/>
    <w:rsid w:val="00840C4A"/>
    <w:rsid w:val="00841433"/>
    <w:rsid w:val="0084452D"/>
    <w:rsid w:val="008465CD"/>
    <w:rsid w:val="00850D41"/>
    <w:rsid w:val="0085617C"/>
    <w:rsid w:val="0085767D"/>
    <w:rsid w:val="00860220"/>
    <w:rsid w:val="00860C7D"/>
    <w:rsid w:val="00860E55"/>
    <w:rsid w:val="00863169"/>
    <w:rsid w:val="00863F0E"/>
    <w:rsid w:val="00865D88"/>
    <w:rsid w:val="00870102"/>
    <w:rsid w:val="008719DF"/>
    <w:rsid w:val="00871F35"/>
    <w:rsid w:val="00874FED"/>
    <w:rsid w:val="008765FC"/>
    <w:rsid w:val="00880DC1"/>
    <w:rsid w:val="0088281D"/>
    <w:rsid w:val="00882C61"/>
    <w:rsid w:val="00882E94"/>
    <w:rsid w:val="00883BE9"/>
    <w:rsid w:val="00884E14"/>
    <w:rsid w:val="00886A91"/>
    <w:rsid w:val="00890257"/>
    <w:rsid w:val="00890581"/>
    <w:rsid w:val="00890EE9"/>
    <w:rsid w:val="0089295C"/>
    <w:rsid w:val="008A017B"/>
    <w:rsid w:val="008A1163"/>
    <w:rsid w:val="008A5DA5"/>
    <w:rsid w:val="008A6807"/>
    <w:rsid w:val="008B195A"/>
    <w:rsid w:val="008B3883"/>
    <w:rsid w:val="008B6141"/>
    <w:rsid w:val="008C5E6C"/>
    <w:rsid w:val="008C7913"/>
    <w:rsid w:val="008D1721"/>
    <w:rsid w:val="008D7949"/>
    <w:rsid w:val="008D7CD3"/>
    <w:rsid w:val="008D7FFD"/>
    <w:rsid w:val="008E1890"/>
    <w:rsid w:val="008E55AD"/>
    <w:rsid w:val="008E623E"/>
    <w:rsid w:val="008E64C3"/>
    <w:rsid w:val="008F08FF"/>
    <w:rsid w:val="008F092C"/>
    <w:rsid w:val="008F1A2B"/>
    <w:rsid w:val="008F1BA9"/>
    <w:rsid w:val="008F4808"/>
    <w:rsid w:val="00901849"/>
    <w:rsid w:val="00901AA8"/>
    <w:rsid w:val="009022E3"/>
    <w:rsid w:val="00906794"/>
    <w:rsid w:val="00906F79"/>
    <w:rsid w:val="009136EA"/>
    <w:rsid w:val="00914130"/>
    <w:rsid w:val="00914615"/>
    <w:rsid w:val="00915394"/>
    <w:rsid w:val="009223DF"/>
    <w:rsid w:val="009370A9"/>
    <w:rsid w:val="00940BBF"/>
    <w:rsid w:val="00945435"/>
    <w:rsid w:val="00953A89"/>
    <w:rsid w:val="00955A7D"/>
    <w:rsid w:val="00957698"/>
    <w:rsid w:val="00957F26"/>
    <w:rsid w:val="00961613"/>
    <w:rsid w:val="00963B91"/>
    <w:rsid w:val="00963D73"/>
    <w:rsid w:val="00964067"/>
    <w:rsid w:val="0096676B"/>
    <w:rsid w:val="0096794B"/>
    <w:rsid w:val="009724F8"/>
    <w:rsid w:val="0098264F"/>
    <w:rsid w:val="00983413"/>
    <w:rsid w:val="00983540"/>
    <w:rsid w:val="009838F4"/>
    <w:rsid w:val="00983B0B"/>
    <w:rsid w:val="009854EB"/>
    <w:rsid w:val="0098664C"/>
    <w:rsid w:val="00991EDB"/>
    <w:rsid w:val="00993515"/>
    <w:rsid w:val="009940DB"/>
    <w:rsid w:val="0099420C"/>
    <w:rsid w:val="00997A6E"/>
    <w:rsid w:val="009A24BC"/>
    <w:rsid w:val="009B03DC"/>
    <w:rsid w:val="009B73DF"/>
    <w:rsid w:val="009C4200"/>
    <w:rsid w:val="009C6F13"/>
    <w:rsid w:val="009D29FD"/>
    <w:rsid w:val="009D47B7"/>
    <w:rsid w:val="009D56EE"/>
    <w:rsid w:val="009D7757"/>
    <w:rsid w:val="009E11C4"/>
    <w:rsid w:val="009E189C"/>
    <w:rsid w:val="009F12AE"/>
    <w:rsid w:val="009F5FAA"/>
    <w:rsid w:val="00A03C58"/>
    <w:rsid w:val="00A04244"/>
    <w:rsid w:val="00A04A45"/>
    <w:rsid w:val="00A04C1D"/>
    <w:rsid w:val="00A0612D"/>
    <w:rsid w:val="00A062C2"/>
    <w:rsid w:val="00A07CE6"/>
    <w:rsid w:val="00A10D75"/>
    <w:rsid w:val="00A15A93"/>
    <w:rsid w:val="00A1628A"/>
    <w:rsid w:val="00A233C1"/>
    <w:rsid w:val="00A248B0"/>
    <w:rsid w:val="00A27499"/>
    <w:rsid w:val="00A324A3"/>
    <w:rsid w:val="00A3445A"/>
    <w:rsid w:val="00A4405F"/>
    <w:rsid w:val="00A47CFC"/>
    <w:rsid w:val="00A50178"/>
    <w:rsid w:val="00A62CD0"/>
    <w:rsid w:val="00A65C67"/>
    <w:rsid w:val="00A6677A"/>
    <w:rsid w:val="00A679A0"/>
    <w:rsid w:val="00A67B06"/>
    <w:rsid w:val="00A81057"/>
    <w:rsid w:val="00A8498A"/>
    <w:rsid w:val="00A9064D"/>
    <w:rsid w:val="00A92E4B"/>
    <w:rsid w:val="00A93264"/>
    <w:rsid w:val="00A96678"/>
    <w:rsid w:val="00A971C0"/>
    <w:rsid w:val="00AB7C2F"/>
    <w:rsid w:val="00AC03AE"/>
    <w:rsid w:val="00AC39E9"/>
    <w:rsid w:val="00AC55CE"/>
    <w:rsid w:val="00AC738C"/>
    <w:rsid w:val="00AC7A12"/>
    <w:rsid w:val="00AD259C"/>
    <w:rsid w:val="00AD5B30"/>
    <w:rsid w:val="00AD73AA"/>
    <w:rsid w:val="00AE3380"/>
    <w:rsid w:val="00AF1966"/>
    <w:rsid w:val="00AF4C6D"/>
    <w:rsid w:val="00B05A95"/>
    <w:rsid w:val="00B05E60"/>
    <w:rsid w:val="00B06490"/>
    <w:rsid w:val="00B072F8"/>
    <w:rsid w:val="00B07555"/>
    <w:rsid w:val="00B11345"/>
    <w:rsid w:val="00B11CA2"/>
    <w:rsid w:val="00B13059"/>
    <w:rsid w:val="00B132B6"/>
    <w:rsid w:val="00B171DE"/>
    <w:rsid w:val="00B1739F"/>
    <w:rsid w:val="00B177F2"/>
    <w:rsid w:val="00B24266"/>
    <w:rsid w:val="00B24A5D"/>
    <w:rsid w:val="00B3101D"/>
    <w:rsid w:val="00B35C80"/>
    <w:rsid w:val="00B375DA"/>
    <w:rsid w:val="00B4245E"/>
    <w:rsid w:val="00B430B3"/>
    <w:rsid w:val="00B45168"/>
    <w:rsid w:val="00B50FEF"/>
    <w:rsid w:val="00B5141B"/>
    <w:rsid w:val="00B51E44"/>
    <w:rsid w:val="00B531FC"/>
    <w:rsid w:val="00B573E6"/>
    <w:rsid w:val="00B6001B"/>
    <w:rsid w:val="00B656B9"/>
    <w:rsid w:val="00B67D9D"/>
    <w:rsid w:val="00B71D16"/>
    <w:rsid w:val="00B728E5"/>
    <w:rsid w:val="00B76326"/>
    <w:rsid w:val="00B81FA2"/>
    <w:rsid w:val="00B91001"/>
    <w:rsid w:val="00B91574"/>
    <w:rsid w:val="00B91B68"/>
    <w:rsid w:val="00B93809"/>
    <w:rsid w:val="00B93A1B"/>
    <w:rsid w:val="00B94F2C"/>
    <w:rsid w:val="00BA2545"/>
    <w:rsid w:val="00BA3F1F"/>
    <w:rsid w:val="00BB264A"/>
    <w:rsid w:val="00BB2889"/>
    <w:rsid w:val="00BB458E"/>
    <w:rsid w:val="00BB516D"/>
    <w:rsid w:val="00BC22DF"/>
    <w:rsid w:val="00BC3819"/>
    <w:rsid w:val="00BC54D7"/>
    <w:rsid w:val="00BC5831"/>
    <w:rsid w:val="00BC6D00"/>
    <w:rsid w:val="00BD3C75"/>
    <w:rsid w:val="00BD6CCD"/>
    <w:rsid w:val="00BE1438"/>
    <w:rsid w:val="00BE1D7E"/>
    <w:rsid w:val="00BF034D"/>
    <w:rsid w:val="00BF11A5"/>
    <w:rsid w:val="00BF2617"/>
    <w:rsid w:val="00BF3403"/>
    <w:rsid w:val="00BF489A"/>
    <w:rsid w:val="00C0130F"/>
    <w:rsid w:val="00C01C1F"/>
    <w:rsid w:val="00C04ECF"/>
    <w:rsid w:val="00C06FCC"/>
    <w:rsid w:val="00C16B41"/>
    <w:rsid w:val="00C20C9D"/>
    <w:rsid w:val="00C26127"/>
    <w:rsid w:val="00C26A8D"/>
    <w:rsid w:val="00C347DB"/>
    <w:rsid w:val="00C353AD"/>
    <w:rsid w:val="00C3650E"/>
    <w:rsid w:val="00C41443"/>
    <w:rsid w:val="00C42F56"/>
    <w:rsid w:val="00C47D2D"/>
    <w:rsid w:val="00C50550"/>
    <w:rsid w:val="00C508E6"/>
    <w:rsid w:val="00C50AFF"/>
    <w:rsid w:val="00C53F4D"/>
    <w:rsid w:val="00C55590"/>
    <w:rsid w:val="00C55ADA"/>
    <w:rsid w:val="00C55DD0"/>
    <w:rsid w:val="00C63333"/>
    <w:rsid w:val="00C63F4F"/>
    <w:rsid w:val="00C75154"/>
    <w:rsid w:val="00C805EE"/>
    <w:rsid w:val="00C80924"/>
    <w:rsid w:val="00C82991"/>
    <w:rsid w:val="00C85DFD"/>
    <w:rsid w:val="00C8660F"/>
    <w:rsid w:val="00C8750A"/>
    <w:rsid w:val="00C9220D"/>
    <w:rsid w:val="00C94C53"/>
    <w:rsid w:val="00C958D1"/>
    <w:rsid w:val="00C96133"/>
    <w:rsid w:val="00CA362D"/>
    <w:rsid w:val="00CB00D1"/>
    <w:rsid w:val="00CB6735"/>
    <w:rsid w:val="00CB734B"/>
    <w:rsid w:val="00CC0CAC"/>
    <w:rsid w:val="00CC62B9"/>
    <w:rsid w:val="00CD0081"/>
    <w:rsid w:val="00CD3DDD"/>
    <w:rsid w:val="00CD4582"/>
    <w:rsid w:val="00CD512A"/>
    <w:rsid w:val="00CD6311"/>
    <w:rsid w:val="00CE0B7E"/>
    <w:rsid w:val="00CE3C25"/>
    <w:rsid w:val="00CE76A9"/>
    <w:rsid w:val="00CF210C"/>
    <w:rsid w:val="00CF6EEB"/>
    <w:rsid w:val="00CF781C"/>
    <w:rsid w:val="00D14ABF"/>
    <w:rsid w:val="00D17ECA"/>
    <w:rsid w:val="00D27C2B"/>
    <w:rsid w:val="00D33B7E"/>
    <w:rsid w:val="00D36603"/>
    <w:rsid w:val="00D401A6"/>
    <w:rsid w:val="00D44804"/>
    <w:rsid w:val="00D5456F"/>
    <w:rsid w:val="00D547D6"/>
    <w:rsid w:val="00D54C2C"/>
    <w:rsid w:val="00D56680"/>
    <w:rsid w:val="00D572F1"/>
    <w:rsid w:val="00D605BD"/>
    <w:rsid w:val="00D6410A"/>
    <w:rsid w:val="00D66ED3"/>
    <w:rsid w:val="00D676DB"/>
    <w:rsid w:val="00D67B1B"/>
    <w:rsid w:val="00D72A8B"/>
    <w:rsid w:val="00D80101"/>
    <w:rsid w:val="00D83A9D"/>
    <w:rsid w:val="00D85611"/>
    <w:rsid w:val="00D90A6D"/>
    <w:rsid w:val="00D92225"/>
    <w:rsid w:val="00D935A9"/>
    <w:rsid w:val="00DA09E2"/>
    <w:rsid w:val="00DA77D0"/>
    <w:rsid w:val="00DB4296"/>
    <w:rsid w:val="00DB5E0A"/>
    <w:rsid w:val="00DC256E"/>
    <w:rsid w:val="00DC3468"/>
    <w:rsid w:val="00DC5826"/>
    <w:rsid w:val="00DD2381"/>
    <w:rsid w:val="00DD2A50"/>
    <w:rsid w:val="00DD426E"/>
    <w:rsid w:val="00DD48E1"/>
    <w:rsid w:val="00DD5FED"/>
    <w:rsid w:val="00DE26C2"/>
    <w:rsid w:val="00DE4961"/>
    <w:rsid w:val="00DE5F91"/>
    <w:rsid w:val="00DE65A4"/>
    <w:rsid w:val="00DF18E4"/>
    <w:rsid w:val="00DF33FC"/>
    <w:rsid w:val="00DF5E1F"/>
    <w:rsid w:val="00E00195"/>
    <w:rsid w:val="00E00D73"/>
    <w:rsid w:val="00E00D8E"/>
    <w:rsid w:val="00E011BF"/>
    <w:rsid w:val="00E01A80"/>
    <w:rsid w:val="00E01E6B"/>
    <w:rsid w:val="00E021D7"/>
    <w:rsid w:val="00E03EB8"/>
    <w:rsid w:val="00E05311"/>
    <w:rsid w:val="00E06291"/>
    <w:rsid w:val="00E06DD4"/>
    <w:rsid w:val="00E06EF8"/>
    <w:rsid w:val="00E07CBB"/>
    <w:rsid w:val="00E11F35"/>
    <w:rsid w:val="00E13BF7"/>
    <w:rsid w:val="00E15A66"/>
    <w:rsid w:val="00E23FB3"/>
    <w:rsid w:val="00E268AF"/>
    <w:rsid w:val="00E27DF8"/>
    <w:rsid w:val="00E3665A"/>
    <w:rsid w:val="00E444DC"/>
    <w:rsid w:val="00E55CFA"/>
    <w:rsid w:val="00E6093C"/>
    <w:rsid w:val="00E60D2B"/>
    <w:rsid w:val="00E60FD3"/>
    <w:rsid w:val="00E7536C"/>
    <w:rsid w:val="00E806E1"/>
    <w:rsid w:val="00E826C3"/>
    <w:rsid w:val="00E83565"/>
    <w:rsid w:val="00E85565"/>
    <w:rsid w:val="00E873DD"/>
    <w:rsid w:val="00E905ED"/>
    <w:rsid w:val="00E93359"/>
    <w:rsid w:val="00E948D1"/>
    <w:rsid w:val="00E94F37"/>
    <w:rsid w:val="00E96442"/>
    <w:rsid w:val="00EA05EE"/>
    <w:rsid w:val="00EA39EC"/>
    <w:rsid w:val="00EA4569"/>
    <w:rsid w:val="00EA5958"/>
    <w:rsid w:val="00EA7B27"/>
    <w:rsid w:val="00EB0A85"/>
    <w:rsid w:val="00EB11D8"/>
    <w:rsid w:val="00EB390F"/>
    <w:rsid w:val="00EB3C38"/>
    <w:rsid w:val="00EB44F9"/>
    <w:rsid w:val="00EB74A4"/>
    <w:rsid w:val="00EC063A"/>
    <w:rsid w:val="00EC2CC8"/>
    <w:rsid w:val="00EC4530"/>
    <w:rsid w:val="00EC4C68"/>
    <w:rsid w:val="00EC6BD4"/>
    <w:rsid w:val="00ED11DF"/>
    <w:rsid w:val="00EE2AF5"/>
    <w:rsid w:val="00EE3CF7"/>
    <w:rsid w:val="00EF32F2"/>
    <w:rsid w:val="00EF5E41"/>
    <w:rsid w:val="00EF6125"/>
    <w:rsid w:val="00EF72F0"/>
    <w:rsid w:val="00F00066"/>
    <w:rsid w:val="00F05CA6"/>
    <w:rsid w:val="00F05E29"/>
    <w:rsid w:val="00F167E2"/>
    <w:rsid w:val="00F173B1"/>
    <w:rsid w:val="00F177D8"/>
    <w:rsid w:val="00F17942"/>
    <w:rsid w:val="00F17B65"/>
    <w:rsid w:val="00F20091"/>
    <w:rsid w:val="00F204C6"/>
    <w:rsid w:val="00F2279B"/>
    <w:rsid w:val="00F23104"/>
    <w:rsid w:val="00F24C18"/>
    <w:rsid w:val="00F24D2B"/>
    <w:rsid w:val="00F27ACD"/>
    <w:rsid w:val="00F302A5"/>
    <w:rsid w:val="00F30D32"/>
    <w:rsid w:val="00F3106A"/>
    <w:rsid w:val="00F32310"/>
    <w:rsid w:val="00F33A76"/>
    <w:rsid w:val="00F37357"/>
    <w:rsid w:val="00F42262"/>
    <w:rsid w:val="00F436D0"/>
    <w:rsid w:val="00F43770"/>
    <w:rsid w:val="00F455C6"/>
    <w:rsid w:val="00F5151A"/>
    <w:rsid w:val="00F52085"/>
    <w:rsid w:val="00F53423"/>
    <w:rsid w:val="00F53936"/>
    <w:rsid w:val="00F544D6"/>
    <w:rsid w:val="00F64677"/>
    <w:rsid w:val="00F7262F"/>
    <w:rsid w:val="00F72B8B"/>
    <w:rsid w:val="00F731C0"/>
    <w:rsid w:val="00F73999"/>
    <w:rsid w:val="00F82942"/>
    <w:rsid w:val="00F82F0A"/>
    <w:rsid w:val="00F86F98"/>
    <w:rsid w:val="00F9082A"/>
    <w:rsid w:val="00F9266E"/>
    <w:rsid w:val="00F93706"/>
    <w:rsid w:val="00F94D69"/>
    <w:rsid w:val="00F95565"/>
    <w:rsid w:val="00F97928"/>
    <w:rsid w:val="00FA0719"/>
    <w:rsid w:val="00FA12E1"/>
    <w:rsid w:val="00FA18F1"/>
    <w:rsid w:val="00FA1DBB"/>
    <w:rsid w:val="00FA3267"/>
    <w:rsid w:val="00FA5F13"/>
    <w:rsid w:val="00FB2F56"/>
    <w:rsid w:val="00FB3B14"/>
    <w:rsid w:val="00FB4026"/>
    <w:rsid w:val="00FB6DF0"/>
    <w:rsid w:val="00FC1F0E"/>
    <w:rsid w:val="00FC20E4"/>
    <w:rsid w:val="00FC338B"/>
    <w:rsid w:val="00FC4CDC"/>
    <w:rsid w:val="00FD03A3"/>
    <w:rsid w:val="00FD5A5E"/>
    <w:rsid w:val="00FE0409"/>
    <w:rsid w:val="00FE11F7"/>
    <w:rsid w:val="00FE25C7"/>
    <w:rsid w:val="00FE2CFC"/>
    <w:rsid w:val="00FE3E9B"/>
    <w:rsid w:val="00FE6840"/>
    <w:rsid w:val="00FF04D5"/>
    <w:rsid w:val="00FF5883"/>
    <w:rsid w:val="00FF5E7F"/>
    <w:rsid w:val="00FF609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0C5ED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C0C48"/>
    <w:pPr>
      <w:tabs>
        <w:tab w:val="center" w:pos="4320"/>
        <w:tab w:val="right" w:pos="8640"/>
      </w:tabs>
    </w:pPr>
  </w:style>
  <w:style w:type="paragraph" w:styleId="Podnoje">
    <w:name w:val="footer"/>
    <w:basedOn w:val="Normal"/>
    <w:rsid w:val="006C0C48"/>
    <w:pPr>
      <w:tabs>
        <w:tab w:val="center" w:pos="4320"/>
        <w:tab w:val="right" w:pos="8640"/>
      </w:tabs>
    </w:pPr>
  </w:style>
  <w:style w:type="character" w:styleId="Brojstranice">
    <w:name w:val="page number"/>
    <w:basedOn w:val="Zadanifontodlomka"/>
    <w:rsid w:val="006C0C48"/>
  </w:style>
  <w:style w:type="paragraph" w:styleId="Bezproreda1" w:customStyle="true">
    <w:name w:val="Bez proreda1"/>
    <w:qFormat/>
    <w:rsid w:val="006C0C48"/>
    <w:rPr>
      <w:sz w:val="24"/>
      <w:szCs w:val="24"/>
    </w:rPr>
  </w:style>
  <w:style w:type="paragraph" w:styleId="Tekstbalonia">
    <w:name w:val="Balloon Text"/>
    <w:basedOn w:val="Normal"/>
    <w:semiHidden/>
    <w:rsid w:val="00F7262F"/>
    <w:rPr>
      <w:rFonts w:ascii="Tahoma" w:hAnsi="Tahoma" w:cs="Tahoma"/>
      <w:sz w:val="16"/>
      <w:szCs w:val="16"/>
    </w:rPr>
  </w:style>
  <w:style w:type="paragraph" w:styleId="Odlomakpopisa">
    <w:name w:val="List Paragraph"/>
    <w:basedOn w:val="Normal"/>
    <w:uiPriority w:val="34"/>
    <w:qFormat/>
    <w:rsid w:val="002F1A29"/>
    <w:pPr>
      <w:ind w:left="720"/>
      <w:contextualSpacing/>
    </w:pPr>
  </w:style>
  <w:style w:type="paragraph" w:styleId="Bezproreda">
    <w:name w:val="No Spacing"/>
    <w:uiPriority w:val="1"/>
    <w:qFormat/>
    <w:rsid w:val="00085C3E"/>
    <w:pPr>
      <w:spacing w:after="80"/>
    </w:pPr>
    <w:rPr>
      <w:rFonts w:ascii="Calibri" w:hAnsi="Calibri"/>
      <w:sz w:val="22"/>
      <w:szCs w:val="22"/>
      <w:lang w:eastAsia="en-US"/>
    </w:rPr>
  </w:style>
  <w:style w:type="paragraph" w:styleId="Default" w:customStyle="true">
    <w:name w:val="Default"/>
    <w:rsid w:val="003A6B9E"/>
    <w:pPr>
      <w:autoSpaceDE w:val="false"/>
      <w:autoSpaceDN w:val="false"/>
      <w:adjustRightInd w:val="false"/>
    </w:pPr>
    <w:rPr>
      <w:rFonts w:ascii="Calibri" w:hAnsi="Calibri" w:cs="Calibri"/>
      <w:color w:val="000000"/>
      <w:sz w:val="24"/>
      <w:szCs w:val="24"/>
    </w:rPr>
  </w:style>
  <w:style w:type="character" w:styleId="Tekstrezerviranogmjesta">
    <w:name w:val="Placeholder Text"/>
    <w:basedOn w:val="Zadanifontodlomka"/>
    <w:uiPriority w:val="99"/>
    <w:semiHidden/>
    <w:rsid w:val="00506A30"/>
    <w:rPr>
      <w:color w:val="808080"/>
      <w:bdr w:val="none" w:color="auto" w:sz="0" w:space="0"/>
      <w:shd w:val="clear" w:color="auto" w:fill="auto"/>
    </w:rPr>
  </w:style>
  <w:style w:type="character" w:styleId="eSPISCCParagraphDefaultFont" w:customStyle="true">
    <w:name w:val="eSPIS_CC_Paragraph Default Font"/>
    <w:basedOn w:val="Zadanifontodlomka"/>
    <w:rsid w:val="00506A3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06A3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06A3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06A30"/>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5ED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C0C48"/>
    <w:pPr>
      <w:tabs>
        <w:tab w:pos="4320" w:val="center"/>
        <w:tab w:pos="8640" w:val="right"/>
      </w:tabs>
    </w:pPr>
  </w:style>
  <w:style w:styleId="Podnoje" w:type="paragraph">
    <w:name w:val="footer"/>
    <w:basedOn w:val="Normal"/>
    <w:rsid w:val="006C0C48"/>
    <w:pPr>
      <w:tabs>
        <w:tab w:pos="4320" w:val="center"/>
        <w:tab w:pos="8640" w:val="right"/>
      </w:tabs>
    </w:pPr>
  </w:style>
  <w:style w:styleId="Brojstranice" w:type="character">
    <w:name w:val="page number"/>
    <w:basedOn w:val="Zadanifontodlomka"/>
    <w:rsid w:val="006C0C48"/>
  </w:style>
  <w:style w:customStyle="1" w:styleId="Bezproreda1" w:type="paragraph">
    <w:name w:val="Bez proreda1"/>
    <w:qFormat/>
    <w:rsid w:val="006C0C48"/>
    <w:rPr>
      <w:sz w:val="24"/>
      <w:szCs w:val="24"/>
    </w:rPr>
  </w:style>
  <w:style w:styleId="Tekstbalonia" w:type="paragraph">
    <w:name w:val="Balloon Text"/>
    <w:basedOn w:val="Normal"/>
    <w:semiHidden/>
    <w:rsid w:val="00F7262F"/>
    <w:rPr>
      <w:rFonts w:ascii="Tahoma" w:cs="Tahoma" w:hAnsi="Tahoma"/>
      <w:sz w:val="16"/>
      <w:szCs w:val="16"/>
    </w:rPr>
  </w:style>
  <w:style w:styleId="Odlomakpopisa" w:type="paragraph">
    <w:name w:val="List Paragraph"/>
    <w:basedOn w:val="Normal"/>
    <w:uiPriority w:val="34"/>
    <w:qFormat/>
    <w:rsid w:val="002F1A29"/>
    <w:pPr>
      <w:ind w:left="720"/>
      <w:contextualSpacing/>
    </w:pPr>
  </w:style>
  <w:style w:styleId="Bezproreda" w:type="paragraph">
    <w:name w:val="No Spacing"/>
    <w:uiPriority w:val="1"/>
    <w:qFormat/>
    <w:rsid w:val="00085C3E"/>
    <w:pPr>
      <w:spacing w:after="80"/>
    </w:pPr>
    <w:rPr>
      <w:rFonts w:ascii="Calibri" w:hAnsi="Calibri"/>
      <w:sz w:val="22"/>
      <w:szCs w:val="22"/>
      <w:lang w:eastAsia="en-US"/>
    </w:rPr>
  </w:style>
  <w:style w:customStyle="1" w:styleId="Default" w:type="paragraph">
    <w:name w:val="Default"/>
    <w:rsid w:val="003A6B9E"/>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506A30"/>
    <w:rPr>
      <w:color w:val="808080"/>
      <w:bdr w:color="auto" w:space="0" w:sz="0" w:val="none"/>
      <w:shd w:color="auto" w:fill="auto" w:val="clear"/>
    </w:rPr>
  </w:style>
  <w:style w:customStyle="1" w:styleId="eSPISCCParagraphDefaultFont" w:type="character">
    <w:name w:val="eSPIS_CC_Paragraph Default Font"/>
    <w:basedOn w:val="Zadanifontodlomka"/>
    <w:rsid w:val="00506A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A3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06A3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06A30"/>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55315">
      <w:bodyDiv w:val="true"/>
      <w:marLeft w:val="0"/>
      <w:marRight w:val="0"/>
      <w:marTop w:val="0"/>
      <w:marBottom w:val="0"/>
      <w:divBdr>
        <w:top w:val="none" w:color="auto" w:sz="0" w:space="0"/>
        <w:left w:val="none" w:color="auto" w:sz="0" w:space="0"/>
        <w:bottom w:val="none" w:color="auto" w:sz="0" w:space="0"/>
        <w:right w:val="none" w:color="auto" w:sz="0" w:space="0"/>
      </w:divBdr>
    </w:div>
    <w:div w:id="132724528">
      <w:bodyDiv w:val="true"/>
      <w:marLeft w:val="0"/>
      <w:marRight w:val="0"/>
      <w:marTop w:val="0"/>
      <w:marBottom w:val="0"/>
      <w:divBdr>
        <w:top w:val="none" w:color="auto" w:sz="0" w:space="0"/>
        <w:left w:val="none" w:color="auto" w:sz="0" w:space="0"/>
        <w:bottom w:val="none" w:color="auto" w:sz="0" w:space="0"/>
        <w:right w:val="none" w:color="auto" w:sz="0" w:space="0"/>
      </w:divBdr>
    </w:div>
    <w:div w:id="209849709">
      <w:bodyDiv w:val="true"/>
      <w:marLeft w:val="0"/>
      <w:marRight w:val="0"/>
      <w:marTop w:val="0"/>
      <w:marBottom w:val="0"/>
      <w:divBdr>
        <w:top w:val="none" w:color="auto" w:sz="0" w:space="0"/>
        <w:left w:val="none" w:color="auto" w:sz="0" w:space="0"/>
        <w:bottom w:val="none" w:color="auto" w:sz="0" w:space="0"/>
        <w:right w:val="none" w:color="auto" w:sz="0" w:space="0"/>
      </w:divBdr>
    </w:div>
    <w:div w:id="1294943950">
      <w:bodyDiv w:val="true"/>
      <w:marLeft w:val="0"/>
      <w:marRight w:val="0"/>
      <w:marTop w:val="0"/>
      <w:marBottom w:val="0"/>
      <w:divBdr>
        <w:top w:val="none" w:color="auto" w:sz="0" w:space="0"/>
        <w:left w:val="none" w:color="auto" w:sz="0" w:space="0"/>
        <w:bottom w:val="none" w:color="auto" w:sz="0" w:space="0"/>
        <w:right w:val="none" w:color="auto" w:sz="0" w:space="0"/>
      </w:divBdr>
    </w:div>
    <w:div w:id="1434977409">
      <w:bodyDiv w:val="true"/>
      <w:marLeft w:val="0"/>
      <w:marRight w:val="0"/>
      <w:marTop w:val="0"/>
      <w:marBottom w:val="0"/>
      <w:divBdr>
        <w:top w:val="none" w:color="auto" w:sz="0" w:space="0"/>
        <w:left w:val="none" w:color="auto" w:sz="0" w:space="0"/>
        <w:bottom w:val="none" w:color="auto" w:sz="0" w:space="0"/>
        <w:right w:val="none" w:color="auto" w:sz="0" w:space="0"/>
      </w:divBdr>
    </w:div>
    <w:div w:id="1862821103">
      <w:bodyDiv w:val="true"/>
      <w:marLeft w:val="0"/>
      <w:marRight w:val="0"/>
      <w:marTop w:val="0"/>
      <w:marBottom w:val="0"/>
      <w:divBdr>
        <w:top w:val="none" w:color="auto" w:sz="0" w:space="0"/>
        <w:left w:val="none" w:color="auto" w:sz="0" w:space="0"/>
        <w:bottom w:val="none" w:color="auto" w:sz="0" w:space="0"/>
        <w:right w:val="none" w:color="auto" w:sz="0" w:space="0"/>
      </w:divBdr>
    </w:div>
    <w:div w:id="199788108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prosinca 2024.</izvorni_sadrzaj>
    <derivirana_varijabla naziv="DomainObject.PlaniraniZavrsetakDatum_1">12. prosinca 2024.</derivirana_varijabla>
  </DomainObject.PlaniraniZavrsetakDatum>
  <DomainObject.PlaniraniPocetakDatum>
    <izvorni_sadrzaj>12. prosinca 2024.</izvorni_sadrzaj>
    <derivirana_varijabla naziv="DomainObject.PlaniraniPocetakDatum_1">12. prosinca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prosinca 2024.</izvorni_sadrzaj>
    <derivirana_varijabla naziv="DomainObject.Zapisnik.DatumKreiranja_1">12. prosinca 2024.</derivirana_varijabla>
  </DomainObject.Zapisnik.DatumKreiranja>
  <DomainObject.Zapisnik.ImovinskaKorist>
    <izvorni_sadrzaj/>
    <derivirana_varijabla naziv="DomainObject.Zapisnik.ImovinskaKorist_1"/>
  </DomainObject.Zapisnik.ImovinskaKorist>
  <DomainObject.Zapisnik.Oznaka>
    <izvorni_sadrzaj>St-102/2023-75</izvorni_sadrzaj>
    <derivirana_varijabla naziv="DomainObject.Zapisnik.Oznaka_1">St-102/2023-75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2023.</izvorni_sadrzaj>
    <derivirana_varijabla naziv="DomainObject.Predmet.DatumOsnivanja_1">24.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St-102/2023</izvorni_sadrzaj>
    <derivirana_varijabla naziv="DomainObject.Predmet.OznakaBroj_1">St-102/2023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St-382/22</izvorni_sadrzaj>
    <derivirana_varijabla naziv="DomainObject.Predmet.PrimjedbaSuca_1">Veza 4 St-382/22</derivirana_varijabla>
  </DomainObject.Predmet.PrimjedbaSuca>
  <DomainObject.Predmet.ProtustrankaFormated>
    <izvorni_sadrzaj>  BAZENI IN d.o.o.  Crikvenica zastupanog po punomoćniku Mato Vidović</izvorni_sadrzaj>
    <derivirana_varijabla naziv="DomainObject.Predmet.ProtustrankaFormated_1">  BAZENI IN d.o.o.  Crikvenica zastupanog po punomoćniku Mato Vidović</derivirana_varijabla>
  </DomainObject.Predmet.ProtustrankaFormated>
  <DomainObject.Predmet.ProtustrankaFormatedOIB>
    <izvorni_sadrzaj>  BAZENI IN d.o.o.  Crikvenica, OIB 54013534319 zastupanog po punomoćniku Mato Vidović</izvorni_sadrzaj>
    <derivirana_varijabla naziv="DomainObject.Predmet.ProtustrankaFormatedOIB_1">  BAZENI IN d.o.o.  Crikvenica, OIB 54013534319 zastupanog po punomoćniku Mato Vidović</derivirana_varijabla>
  </DomainObject.Predmet.ProtustrankaFormatedOIB>
  <DomainObject.Predmet.ProtustrankaFormatedWithAdress>
    <izvorni_sadrzaj> BAZENI IN d.o.o.  Crikvenica, Podšupera 22d, 51260 Crikvenica zastupanog po punomoćniku Mato Vidović</izvorni_sadrzaj>
    <derivirana_varijabla naziv="DomainObject.Predmet.ProtustrankaFormatedWithAdress_1"> BAZENI IN d.o.o.  Crikvenica, Podšupera 22d, 51260 Crikvenica zastupanog po punomoćniku Mato Vidović</derivirana_varijabla>
  </DomainObject.Predmet.ProtustrankaFormatedWithAdress>
  <DomainObject.Predmet.ProtustrankaFormatedWithAdressOIB>
    <izvorni_sadrzaj> BAZENI IN d.o.o.  Crikvenica, OIB 54013534319, Podšupera 22d, 51260 Crikvenica zastupanog po punomoćniku Mato Vidović</izvorni_sadrzaj>
    <derivirana_varijabla naziv="DomainObject.Predmet.ProtustrankaFormatedWithAdressOIB_1"> BAZENI IN d.o.o.  Crikvenica, OIB 54013534319, Podšupera 22d, 51260 Crikvenica zastupanog po punomoćniku Mato Vidović</derivirana_varijabla>
  </DomainObject.Predmet.ProtustrankaFormatedWithAdressOIB>
  <DomainObject.Predmet.ProtustrankaWithAdress>
    <izvorni_sadrzaj>BAZENI IN d.o.o.  Crikvenica Podšupera 22d, 51260 Crikvenica</izvorni_sadrzaj>
    <derivirana_varijabla naziv="DomainObject.Predmet.ProtustrankaWithAdress_1">BAZENI IN d.o.o.  Crikvenica Podšupera 22d, 51260 Crikvenica</derivirana_varijabla>
  </DomainObject.Predmet.ProtustrankaWithAdress>
  <DomainObject.Predmet.ProtustrankaWithAdressOIB>
    <izvorni_sadrzaj>BAZENI IN d.o.o.  Crikvenica, OIB 54013534319, Podšupera 22d, 51260 Crikvenica</izvorni_sadrzaj>
    <derivirana_varijabla naziv="DomainObject.Predmet.ProtustrankaWithAdressOIB_1">BAZENI IN d.o.o.  Crikvenica, OIB 54013534319, Podšupera 22d, 51260 Crikvenica</derivirana_varijabla>
  </DomainObject.Predmet.ProtustrankaWithAdressOIB>
  <DomainObject.Predmet.ProtustrankaNazivFormated>
    <izvorni_sadrzaj>BAZENI IN d.o.o.  Crikvenica</izvorni_sadrzaj>
    <derivirana_varijabla naziv="DomainObject.Predmet.ProtustrankaNazivFormated_1">BAZENI IN d.o.o.  Crikvenica</derivirana_varijabla>
  </DomainObject.Predmet.ProtustrankaNazivFormated>
  <DomainObject.Predmet.ProtustrankaNazivFormatedOIB>
    <izvorni_sadrzaj>BAZENI IN d.o.o.  Crikvenica, OIB 54013534319</izvorni_sadrzaj>
    <derivirana_varijabla naziv="DomainObject.Predmet.ProtustrankaNazivFormatedOIB_1">BAZENI IN d.o.o.  Crikvenica, OIB 54013534319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Rijeka zastupanog po punomoćniku Županijsko državno odvjetništvo u Rijeci; DAMIR HEĆIMOVIĆ; CROATIA BANKA d.d.  Zagreb</izvorni_sadrzaj>
    <derivirana_varijabla naziv="DomainObject.Predmet.StrankaFormated_1">  MINISTARSTVO FINANCIJA, POREZNA UPRAVA  Rijeka zastupanog po punomoćniku Županijsko državno odvjetništvo u Rijeci; DAMIR HEĆIMOVIĆ; CROATIA BANKA d.d.  Zagreb</derivirana_varijabla>
  </DomainObject.Predmet.StrankaFormated>
  <DomainObject.Predmet.StrankaFormatedOIB>
    <izvorni_sadrzaj>  MINISTARSTVO FINANCIJA, POREZNA UPRAVA  Rijeka, OIB 18683136487 zastupanog po punomoćniku Županijsko državno odvjetništvo u Rijeci; DAMIR HEĆIMOVIĆ; CROATIA BANKA d.d.  Zagreb, OIB 32247795989</izvorni_sadrzaj>
    <derivirana_varijabla naziv="DomainObject.Predmet.StrankaFormatedOIB_1">  MINISTARSTVO FINANCIJA, POREZNA UPRAVA  Rijeka, OIB 18683136487 zastupanog po punomoćniku Županijsko državno odvjetništvo u Rijeci; DAMIR HEĆIMOVIĆ; CROATIA BANKA d.d.  Zagreb, OIB 32247795989</derivirana_varijabla>
  </DomainObject.Predmet.StrankaFormatedOIB>
  <DomainObject.Predmet.StrankaFormatedWithAdress>
    <izvorni_sadrzaj> MINISTARSTVO FINANCIJA, POREZNA UPRAVA  Rijeka zastupanog po punomoćniku Županijsko državno odvjetništvo u Rijeci; DAMIR HEĆIMOVIĆ, Ante Starčevića 40, 35000 Slavonski Brod; CROATIA BANKA d.d.  Zagreb, Roberta Frangeša Mihanovića 9, 10000 Zagreb</izvorni_sadrzaj>
    <derivirana_varijabla naziv="DomainObject.Predmet.StrankaFormatedWithAdress_1"> MINISTARSTVO FINANCIJA, POREZNA UPRAVA  Rijeka zastupanog po punomoćniku Županijsko državno odvjetništvo u Rijeci; DAMIR HEĆIMOVIĆ, Ante Starčevića 40, 35000 Slavonski Brod; CROATIA BANKA d.d.  Zagreb, Roberta Frangeša Mihanovića 9, 10000 Zagreb</derivirana_varijabla>
  </DomainObject.Predmet.StrankaFormatedWithAdress>
  <DomainObject.Predmet.StrankaFormatedWithAdressOIB>
    <izvorni_sadrzaj> MINISTARSTVO FINANCIJA, POREZNA UPRAVA  Rijeka, OIB 18683136487 zastupanog po punomoćniku Županijsko državno odvjetništvo u Rijeci; DAMIR HEĆIMOVIĆ, Ante Starčevića 40, 35000 Slavonski Brod; CROATIA BANKA d.d.  Zagreb, OIB 32247795989, Roberta Frangeša Mihanovića 9, 10000 Zagreb</izvorni_sadrzaj>
    <derivirana_varijabla naziv="DomainObject.Predmet.StrankaFormatedWithAdressOIB_1"> MINISTARSTVO FINANCIJA, POREZNA UPRAVA  Rijeka, OIB 18683136487 zastupanog po punomoćniku Županijsko državno odvjetništvo u Rijeci; DAMIR HEĆIMOVIĆ, Ante Starčevića 40, 35000 Slavonski Brod; CROATIA BANKA d.d.  Zagreb, OIB 32247795989, Roberta Frangeša Mihanovića 9, 10000 Zagreb</derivirana_varijabla>
  </DomainObject.Predmet.StrankaFormatedWithAdressOIB>
  <DomainObject.Predmet.StrankaWithAdress>
    <izvorni_sadrzaj>MINISTARSTVO FINANCIJA, POREZNA UPRAVA  Rijeka ,DAMIR HEĆIMOVIĆ Ante Starčevića 40,35000 Slavonski Brod,CROATIA BANKA d.d.  Zagreb Roberta Frangeša Mihanovića 9,10000 Zagreb</izvorni_sadrzaj>
    <derivirana_varijabla naziv="DomainObject.Predmet.StrankaWithAdress_1">MINISTARSTVO FINANCIJA, POREZNA UPRAVA  Rijeka ,DAMIR HEĆIMOVIĆ Ante Starčevića 40,35000 Slavonski Brod,CROATIA BANKA d.d.  Zagreb Roberta Frangeša Mihanovića 9,10000 Zagreb</derivirana_varijabla>
  </DomainObject.Predmet.StrankaWithAdress>
  <DomainObject.Predmet.StrankaWithAdressOIB>
    <izvorni_sadrzaj>MINISTARSTVO FINANCIJA, POREZNA UPRAVA  Rijeka, OIB 18683136487,DAMIR HEĆIMOVIĆ, Ante Starčevića 40,35000 Slavonski Brod,CROATIA BANKA d.d.  Zagreb, OIB 32247795989, Roberta Frangeša Mihanovića 9,10000 Zagreb</izvorni_sadrzaj>
    <derivirana_varijabla naziv="DomainObject.Predmet.StrankaWithAdressOIB_1">MINISTARSTVO FINANCIJA, POREZNA UPRAVA  Rijeka, OIB 18683136487,DAMIR HEĆIMOVIĆ, Ante Starčevića 40,35000 Slavonski Brod,CROATIA BANKA d.d.  Zagreb, OIB 32247795989, Roberta Frangeša Mihanovića 9,10000 Zagreb</derivirana_varijabla>
  </DomainObject.Predmet.StrankaWithAdressOIB>
  <DomainObject.Predmet.StrankaNazivFormated>
    <izvorni_sadrzaj>MINISTARSTVO FINANCIJA, POREZNA UPRAVA  Rijeka,DAMIR HEĆIMOVIĆ,CROATIA BANKA d.d.  Zagreb</izvorni_sadrzaj>
    <derivirana_varijabla naziv="DomainObject.Predmet.StrankaNazivFormated_1">MINISTARSTVO FINANCIJA, POREZNA UPRAVA  Rijeka,DAMIR HEĆIMOVIĆ,CROATIA BANKA d.d.  Zagreb</derivirana_varijabla>
  </DomainObject.Predmet.StrankaNazivFormated>
  <DomainObject.Predmet.StrankaNazivFormatedOIB>
    <izvorni_sadrzaj>MINISTARSTVO FINANCIJA, POREZNA UPRAVA  Rijeka, OIB 18683136487,DAMIR HEĆIMOVIĆ,CROATIA BANKA d.d.  Zagreb, OIB 32247795989</izvorni_sadrzaj>
    <derivirana_varijabla naziv="DomainObject.Predmet.StrankaNazivFormatedOIB_1">MINISTARSTVO FINANCIJA, POREZNA UPRAVA  Rijeka, OIB 18683136487,DAMIR HEĆIMOVIĆ,CROATIA BANKA d.d.  Zagreb, OIB 32247795989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MINISTARSTVO FINANCIJA, POREZNA UPRAVA  Rijeka zastupanog po punomoćniku Županijsko državno odvjetništvo u Rijeci</item>
      <item>DAMIR HEĆIMOVIĆ</item>
      <item>CROATIA BANKA d.d.  Zagreb</item>
    </izvorni_sadrzaj>
    <derivirana_varijabla naziv="DomainObject.Predmet.StrankaListFormated_1">
      <item>MINISTARSTVO FINANCIJA, POREZNA UPRAVA  Rijeka zastupanog po punomoćniku Županijsko državno odvjetništvo u Rijeci</item>
      <item>DAMIR HEĆIMOVIĆ</item>
      <item>CROATIA BANKA d.d.  Zagreb</item>
    </derivirana_varijabla>
  </DomainObject.Predmet.StrankaListFormated>
  <DomainObject.Predmet.StrankaListFormatedOIB>
    <izvorni_sadrzaj>
      <item>MINISTARSTVO FINANCIJA, POREZNA UPRAVA  Rijeka, OIB 18683136487 zastupanog po punomoćniku Županijsko državno odvjetništvo u Rijeci</item>
      <item>DAMIR HEĆIMOVIĆ</item>
      <item>CROATIA BANKA d.d.  Zagreb, OIB 32247795989</item>
    </izvorni_sadrzaj>
    <derivirana_varijabla naziv="DomainObject.Predmet.StrankaListFormatedOIB_1">
      <item>MINISTARSTVO FINANCIJA, POREZNA UPRAVA  Rijeka, OIB 18683136487 zastupanog po punomoćniku Županijsko državno odvjetništvo u Rijeci</item>
      <item>DAMIR HEĆIMOVIĆ</item>
      <item>CROATIA BANKA d.d.  Zagreb, OIB 32247795989</item>
    </derivirana_varijabla>
  </DomainObject.Predmet.StrankaListFormatedOIB>
  <DomainObject.Predmet.StrankaListFormatedWithAdress>
    <izvorni_sadrzaj>
      <item>MINISTARSTVO FINANCIJA, POREZNA UPRAVA  Rijeka zastupanog po punomoćniku Županijsko državno odvjetništvo u Rijeci</item>
      <item>DAMIR HEĆIMOVIĆ, Ante Starčevića 40, 35000 Slavonski Brod</item>
      <item>CROATIA BANKA d.d.  Zagreb, Roberta Frangeša Mihanovića 9, 10000 Zagreb</item>
    </izvorni_sadrzaj>
    <derivirana_varijabla naziv="DomainObject.Predmet.StrankaListFormatedWithAdress_1">
      <item>MINISTARSTVO FINANCIJA, POREZNA UPRAVA  Rijeka zastupanog po punomoćniku Županijsko državno odvjetništvo u Rijeci</item>
      <item>DAMIR HEĆIMOVIĆ, Ante Starčevića 40, 35000 Slavonski Brod</item>
      <item>CROATIA BANKA d.d.  Zagreb, Roberta Frangeša Mihanovića 9, 10000 Zagreb</item>
    </derivirana_varijabla>
  </DomainObject.Predmet.StrankaListFormatedWithAdress>
  <DomainObject.Predmet.StrankaListFormatedWithAdressOIB>
    <izvorni_sadrzaj>
      <item>MINISTARSTVO FINANCIJA, POREZNA UPRAVA  Rijeka, OIB 18683136487 zastupanog po punomoćniku Županijsko državno odvjetništvo u Rijeci</item>
      <item>DAMIR HEĆIMOVIĆ, Ante Starčevića 40, 35000 Slavonski Brod</item>
      <item>CROATIA BANKA d.d.  Zagreb, OIB 32247795989, Roberta Frangeša Mihanovića 9, 10000 Zagreb</item>
    </izvorni_sadrzaj>
    <derivirana_varijabla naziv="DomainObject.Predmet.StrankaListFormatedWithAdressOIB_1">
      <item>MINISTARSTVO FINANCIJA, POREZNA UPRAVA  Rijeka, OIB 18683136487 zastupanog po punomoćniku Županijsko državno odvjetništvo u Rijeci</item>
      <item>DAMIR HEĆIMOVIĆ, Ante Starčevića 40, 35000 Slavonski Brod</item>
      <item>CROATIA BANKA d.d.  Zagreb, OIB 32247795989, Roberta Frangeša Mihanovića 9, 10000 Zagreb</item>
    </derivirana_varijabla>
  </DomainObject.Predmet.StrankaListFormatedWithAdressOIB>
  <DomainObject.Predmet.StrankaListNazivFormated>
    <izvorni_sadrzaj>
      <item>MINISTARSTVO FINANCIJA, POREZNA UPRAVA  Rijeka</item>
      <item>DAMIR HEĆIMOVIĆ</item>
      <item>CROATIA BANKA d.d.  Zagreb</item>
    </izvorni_sadrzaj>
    <derivirana_varijabla naziv="DomainObject.Predmet.StrankaListNazivFormated_1">
      <item>MINISTARSTVO FINANCIJA, POREZNA UPRAVA  Rijeka</item>
      <item>DAMIR HEĆIMOVIĆ</item>
      <item>CROATIA BANKA d.d.  Zagreb</item>
    </derivirana_varijabla>
  </DomainObject.Predmet.StrankaListNazivFormated>
  <DomainObject.Predmet.StrankaListNazivFormatedOIB>
    <izvorni_sadrzaj>
      <item>MINISTARSTVO FINANCIJA, POREZNA UPRAVA  Rijeka, OIB 18683136487</item>
      <item>DAMIR HEĆIMOVIĆ</item>
      <item>CROATIA BANKA d.d.  Zagreb, OIB 32247795989</item>
    </izvorni_sadrzaj>
    <derivirana_varijabla naziv="DomainObject.Predmet.StrankaListNazivFormatedOIB_1">
      <item>MINISTARSTVO FINANCIJA, POREZNA UPRAVA  Rijeka, OIB 18683136487</item>
      <item>DAMIR HEĆIMOVIĆ</item>
      <item>CROATIA BANKA d.d.  Zagreb, OIB 32247795989</item>
    </derivirana_varijabla>
  </DomainObject.Predmet.StrankaListNazivFormatedOIB>
  <DomainObject.Predmet.ProtuStrankaListFormated>
    <izvorni_sadrzaj>
      <item>BAZENI IN d.o.o.  Crikvenica zastupanog po punomoćniku Mato Vidović</item>
    </izvorni_sadrzaj>
    <derivirana_varijabla naziv="DomainObject.Predmet.ProtuStrankaListFormated_1">
      <item>BAZENI IN d.o.o.  Crikvenica zastupanog po punomoćniku Mato Vidović</item>
    </derivirana_varijabla>
  </DomainObject.Predmet.ProtuStrankaListFormated>
  <DomainObject.Predmet.ProtuStrankaListFormatedOIB>
    <izvorni_sadrzaj>
      <item>BAZENI IN d.o.o.  Crikvenica, OIB 54013534319 zastupanog po punomoćniku Mato Vidović</item>
    </izvorni_sadrzaj>
    <derivirana_varijabla naziv="DomainObject.Predmet.ProtuStrankaListFormatedOIB_1">
      <item>BAZENI IN d.o.o.  Crikvenica, OIB 54013534319 zastupanog po punomoćniku Mato Vidović</item>
    </derivirana_varijabla>
  </DomainObject.Predmet.ProtuStrankaListFormatedOIB>
  <DomainObject.Predmet.ProtuStrankaListFormatedWithAdress>
    <izvorni_sadrzaj>
      <item>BAZENI IN d.o.o.  Crikvenica, Podšupera 22d, 51260 Crikvenica zastupanog po punomoćniku Mato Vidović</item>
    </izvorni_sadrzaj>
    <derivirana_varijabla naziv="DomainObject.Predmet.ProtuStrankaListFormatedWithAdress_1">
      <item>BAZENI IN d.o.o.  Crikvenica, Podšupera 22d, 51260 Crikvenica zastupanog po punomoćniku Mato Vidović</item>
    </derivirana_varijabla>
  </DomainObject.Predmet.ProtuStrankaListFormatedWithAdress>
  <DomainObject.Predmet.ProtuStrankaListFormatedWithAdressOIB>
    <izvorni_sadrzaj>
      <item>BAZENI IN d.o.o.  Crikvenica, OIB 54013534319, Podšupera 22d, 51260 Crikvenica zastupanog po punomoćniku Mato Vidović</item>
    </izvorni_sadrzaj>
    <derivirana_varijabla naziv="DomainObject.Predmet.ProtuStrankaListFormatedWithAdressOIB_1">
      <item>BAZENI IN d.o.o.  Crikvenica, OIB 54013534319, Podšupera 22d, 51260 Crikvenica zastupanog po punomoćniku Mato Vidović</item>
    </derivirana_varijabla>
  </DomainObject.Predmet.ProtuStrankaListFormatedWithAdressOIB>
  <DomainObject.Predmet.ProtuStrankaListNazivFormated>
    <izvorni_sadrzaj>
      <item>BAZENI IN d.o.o.  Crikvenica</item>
    </izvorni_sadrzaj>
    <derivirana_varijabla naziv="DomainObject.Predmet.ProtuStrankaListNazivFormated_1">
      <item>BAZENI IN d.o.o.  Crikvenica</item>
    </derivirana_varijabla>
  </DomainObject.Predmet.ProtuStrankaListNazivFormated>
  <DomainObject.Predmet.ProtuStrankaListNazivFormatedOIB>
    <izvorni_sadrzaj>
      <item>BAZENI IN d.o.o.  Crikvenica, OIB 54013534319</item>
    </izvorni_sadrzaj>
    <derivirana_varijabla naziv="DomainObject.Predmet.ProtuStrankaListNazivFormatedOIB_1">
      <item>BAZENI IN d.o.o.  Crikvenica, OIB 54013534319</item>
    </derivirana_varijabla>
  </DomainObject.Predmet.ProtuStrankaListNazivFormatedOIB>
  <DomainObject.Predmet.OstaliListFormated>
    <izvorni_sadrzaj>
      <item>Županijsko državno odvjetništvo u Rijeci punomoćnik sudionika u postupku MINISTARSTVO FINANCIJA, POREZNA UPRAVA  Rijeka</item>
      <item>Mato Vidović punomoćnik sudionika u postupku BAZENI IN d.o.o.  Crikvenica</item>
      <item>Damir Hećimović</item>
      <item>Mirko Pakozdi</item>
    </izvorni_sadrzaj>
    <derivirana_varijabla naziv="DomainObject.Predmet.OstaliListFormated_1">
      <item>Županijsko državno odvjetništvo u Rijeci punomoćnik sudionika u postupku MINISTARSTVO FINANCIJA, POREZNA UPRAVA  Rijeka</item>
      <item>Mato Vidović punomoćnik sudionika u postupku BAZENI IN d.o.o.  Crikvenica</item>
      <item>Damir Hećimović</item>
      <item>Mirko Pakozdi</item>
    </derivirana_varijabla>
  </DomainObject.Predmet.OstaliListFormated>
  <DomainObject.Predmet.OstaliListFormatedOIB>
    <izvorni_sadrzaj>
      <item>Županijsko državno odvjetništvo u Rijeci, OIB 03377753055 punomoćnik sudionika u postupku MINISTARSTVO FINANCIJA, POREZNA UPRAVA  Rijeka</item>
      <item>Mato Vidović, OIB 41680254755 punomoćnik sudionika u postupku BAZENI IN d.o.o.  Crikvenica</item>
      <item>Damir Hećimović, OIB 13931073781</item>
      <item>Mirko Pakozdi, OIB 25888651800</item>
    </izvorni_sadrzaj>
    <derivirana_varijabla naziv="DomainObject.Predmet.OstaliListFormatedOIB_1">
      <item>Županijsko državno odvjetništvo u Rijeci, OIB 03377753055 punomoćnik sudionika u postupku MINISTARSTVO FINANCIJA, POREZNA UPRAVA  Rijeka</item>
      <item>Mato Vidović, OIB 41680254755 punomoćnik sudionika u postupku BAZENI IN d.o.o.  Crikvenica</item>
      <item>Damir Hećimović, OIB 13931073781</item>
      <item>Mirko Pakozdi, OIB 25888651800</item>
    </derivirana_varijabla>
  </DomainObject.Predmet.OstaliListFormatedOIB>
  <DomainObject.Predmet.OstaliListFormatedWithAdress>
    <izvorni_sadrzaj>
      <item>Županijsko državno odvjetništvo u Rijeci, Frana Kurelca bb, 51000 Rijeka punomoćnik sudionika u postupku MINISTARSTVO FINANCIJA, POREZNA UPRAVA  Rijeka</item>
      <item>Mato Vidović, Aleja Miroslava Krleže 25, 35000 Slavonski Brod punomoćnik sudionika u postupku BAZENI IN d.o.o.  Crikvenica</item>
      <item>Damir Hećimović, Ante Starčevića 40, 35000 Slavonski Brod</item>
      <item>Mirko Pakozdi, Dunavska 8, 31000 Osijek</item>
    </izvorni_sadrzaj>
    <derivirana_varijabla naziv="DomainObject.Predmet.OstaliListFormatedWithAdress_1">
      <item>Županijsko državno odvjetništvo u Rijeci, Frana Kurelca bb, 51000 Rijeka punomoćnik sudionika u postupku MINISTARSTVO FINANCIJA, POREZNA UPRAVA  Rijeka</item>
      <item>Mato Vidović, Aleja Miroslava Krleže 25, 35000 Slavonski Brod punomoćnik sudionika u postupku BAZENI IN d.o.o.  Crikvenica</item>
      <item>Damir Hećimović, Ante Starčevića 40, 35000 Slavonski Brod</item>
      <item>Mirko Pakozdi, Dunavska 8, 31000 Osijek</item>
    </derivirana_varijabla>
  </DomainObject.Predmet.OstaliListFormatedWithAdress>
  <DomainObject.Predmet.OstaliListFormatedWithAdressOIB>
    <izvorni_sadrzaj>
      <item>Županijsko državno odvjetništvo u Rijeci, OIB 03377753055, Frana Kurelca bb, 51000 Rijeka punomoćnik sudionika u postupku MINISTARSTVO FINANCIJA, POREZNA UPRAVA  Rijeka</item>
      <item>Mato Vidović, OIB 41680254755, Aleja Miroslava Krleže 25, 35000 Slavonski Brod punomoćnik sudionika u postupku BAZENI IN d.o.o.  Crikvenica</item>
      <item>Damir Hećimović, OIB 13931073781, Ante Starčevića 40, 35000 Slavonski Brod</item>
      <item>Mirko Pakozdi, OIB 25888651800, Dunavska 8, 31000 Osijek</item>
    </izvorni_sadrzaj>
    <derivirana_varijabla naziv="DomainObject.Predmet.OstaliListFormatedWithAdressOIB_1">
      <item>Županijsko državno odvjetništvo u Rijeci, OIB 03377753055, Frana Kurelca bb, 51000 Rijeka punomoćnik sudionika u postupku MINISTARSTVO FINANCIJA, POREZNA UPRAVA  Rijeka</item>
      <item>Mato Vidović, OIB 41680254755, Aleja Miroslava Krleže 25, 35000 Slavonski Brod punomoćnik sudionika u postupku BAZENI IN d.o.o.  Crikvenica</item>
      <item>Damir Hećimović, OIB 13931073781, Ante Starčevića 40, 35000 Slavonski Brod</item>
      <item>Mirko Pakozdi, OIB 25888651800, Dunavska 8, 31000 Osijek</item>
    </derivirana_varijabla>
  </DomainObject.Predmet.OstaliListFormatedWithAdressOIB>
  <DomainObject.Predmet.OstaliListNazivFormated>
    <izvorni_sadrzaj>
      <item>Županijsko državno odvjetništvo u Rijeci</item>
      <item>Mato Vidović</item>
      <item>Damir Hećimović</item>
      <item>Mirko Pakozdi</item>
    </izvorni_sadrzaj>
    <derivirana_varijabla naziv="DomainObject.Predmet.OstaliListNazivFormated_1">
      <item>Županijsko državno odvjetništvo u Rijeci</item>
      <item>Mato Vidović</item>
      <item>Damir Hećimović</item>
      <item>Mirko Pakozdi</item>
    </derivirana_varijabla>
  </DomainObject.Predmet.OstaliListNazivFormated>
  <DomainObject.Predmet.OstaliListNazivFormatedOIB>
    <izvorni_sadrzaj>
      <item>Županijsko državno odvjetništvo u Rijeci, OIB 03377753055</item>
      <item>Mato Vidović, OIB 41680254755</item>
      <item>Damir Hećimović, OIB 13931073781</item>
      <item>Mirko Pakozdi, OIB 25888651800</item>
    </izvorni_sadrzaj>
    <derivirana_varijabla naziv="DomainObject.Predmet.OstaliListNazivFormatedOIB_1">
      <item>Županijsko državno odvjetništvo u Rijeci, OIB 03377753055</item>
      <item>Mato Vidović, OIB 41680254755</item>
      <item>Damir Hećimović, OIB 13931073781</item>
      <item>Mirko Pakozdi, OIB 25888651800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prosinca 2024.</izvorni_sadrzaj>
    <derivirana_varijabla naziv="DomainObject.Datum_1">12. prosinca 2024.</derivirana_varijabla>
  </DomainObject.Datum>
  <DomainObject.PoslovniBrojDokumenta>
    <izvorni_sadrzaj>St-102/2023-75</izvorni_sadrzaj>
    <derivirana_varijabla naziv="DomainObject.PoslovniBrojDokumenta_1">St-102/2023-75</derivirana_varijabla>
  </DomainObject.PoslovniBrojDokumenta>
  <DomainObject.Predmet.StrankaIDrugi>
    <izvorni_sadrzaj>MINISTARSTVO FINANCIJA, POREZNA UPRAVA  Rijeka i dr.</izvorni_sadrzaj>
    <derivirana_varijabla naziv="DomainObject.Predmet.StrankaIDrugi_1">MINISTARSTVO FINANCIJA, POREZNA UPRAVA  Rijeka i dr.</derivirana_varijabla>
  </DomainObject.Predmet.StrankaIDrugi>
  <DomainObject.Predmet.ProtustrankaIDrugi>
    <izvorni_sadrzaj>BAZENI IN d.o.o.  Crikvenica</izvorni_sadrzaj>
    <derivirana_varijabla naziv="DomainObject.Predmet.ProtustrankaIDrugi_1">BAZENI IN d.o.o.  Crikvenica</derivirana_varijabla>
  </DomainObject.Predmet.ProtustrankaIDrugi>
  <DomainObject.Predmet.StrankaIDrugiAdressOIB>
    <izvorni_sadrzaj>MINISTARSTVO FINANCIJA, POREZNA UPRAVA  Rijeka, OIB 18683136487 i dr.</izvorni_sadrzaj>
    <derivirana_varijabla naziv="DomainObject.Predmet.StrankaIDrugiAdressOIB_1">MINISTARSTVO FINANCIJA, POREZNA UPRAVA  Rijeka, OIB 18683136487 i dr.</derivirana_varijabla>
  </DomainObject.Predmet.StrankaIDrugiAdressOIB>
  <DomainObject.Predmet.ProtustrankaIDrugiAdressOIB>
    <izvorni_sadrzaj>BAZENI IN d.o.o.  Crikvenica, OIB 54013534319, Podšupera 22d, 51260 Crikvenica</izvorni_sadrzaj>
    <derivirana_varijabla naziv="DomainObject.Predmet.ProtustrankaIDrugiAdressOIB_1">BAZENI IN d.o.o.  Crikvenica, OIB 54013534319, Podšupera 22d,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Rijeka</item>
      <item>BAZENI IN d.o.o.  Crikvenica</item>
      <item>Županijsko državno odvjetništvo u Rijeci</item>
      <item>CROATIA BANKA d.d.  Zagreb</item>
      <item>Mato Vidović</item>
      <item>DAMIR HEĆIMOVIĆ</item>
      <item>Damir Hećimović</item>
      <item>Mirko Pakozdi</item>
    </izvorni_sadrzaj>
    <derivirana_varijabla naziv="DomainObject.Predmet.SudioniciListNaziv_1">
      <item>MINISTARSTVO FINANCIJA, POREZNA UPRAVA  Rijeka</item>
      <item>BAZENI IN d.o.o.  Crikvenica</item>
      <item>Županijsko državno odvjetništvo u Rijeci</item>
      <item>CROATIA BANKA d.d.  Zagreb</item>
      <item>Mato Vidović</item>
      <item>DAMIR HEĆIMOVIĆ</item>
      <item>Damir Hećimović</item>
      <item>Mirko Pakozdi</item>
    </derivirana_varijabla>
  </DomainObject.Predmet.SudioniciListNaziv>
  <DomainObject.Predmet.SudioniciListAdressOIB>
    <izvorni_sadrzaj>
      <item>MINISTARSTVO FINANCIJA, POREZNA UPRAVA  Rijeka, OIB 18683136487</item>
      <item>BAZENI IN d.o.o.  Crikvenica, OIB 54013534319, Podšupera 22d,51260 Crikvenica</item>
      <item>Županijsko državno odvjetništvo u Rijeci, OIB 03377753055, Frana Kurelca bb,51000 Rijeka</item>
      <item>CROATIA BANKA d.d.  Zagreb, OIB 32247795989, Roberta Frangeša Mihanovića 9,10000 Zagreb</item>
      <item>Mato Vidović, OIB 41680254755, Aleja Miroslava Krleže 25,35000 Slavonski Brod</item>
      <item>DAMIR HEĆIMOVIĆ, Ante Starčevića 40,35000 Slavonski Brod</item>
      <item>Damir Hećimović, OIB 13931073781, Ante Starčevića 40,35000 Slavonski Brod</item>
      <item>Mirko Pakozdi, OIB 25888651800, Dunavska 8,31000 Osijek</item>
    </izvorni_sadrzaj>
    <derivirana_varijabla naziv="DomainObject.Predmet.SudioniciListAdressOIB_1">
      <item>MINISTARSTVO FINANCIJA, POREZNA UPRAVA  Rijeka, OIB 18683136487</item>
      <item>BAZENI IN d.o.o.  Crikvenica, OIB 54013534319, Podšupera 22d,51260 Crikvenica</item>
      <item>Županijsko državno odvjetništvo u Rijeci, OIB 03377753055, Frana Kurelca bb,51000 Rijeka</item>
      <item>CROATIA BANKA d.d.  Zagreb, OIB 32247795989, Roberta Frangeša Mihanovića 9,10000 Zagreb</item>
      <item>Mato Vidović, OIB 41680254755, Aleja Miroslava Krleže 25,35000 Slavonski Brod</item>
      <item>DAMIR HEĆIMOVIĆ, Ante Starčevića 40,35000 Slavonski Brod</item>
      <item>Damir Hećimović, OIB 13931073781, Ante Starčevića 40,35000 Slavonski Brod</item>
      <item>Mirko Pakozdi, OIB 25888651800, Dunavska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54013534319</item>
      <item>, OIB 03377753055</item>
      <item>, OIB 32247795989</item>
      <item>, OIB 41680254755</item>
      <item>, OIB null</item>
      <item>, OIB 13931073781</item>
      <item>, OIB 25888651800</item>
    </izvorni_sadrzaj>
    <derivirana_varijabla naziv="DomainObject.Predmet.SudioniciListNazivOIB_1">
      <item>, OIB 18683136487</item>
      <item>, OIB 54013534319</item>
      <item>, OIB 03377753055</item>
      <item>, OIB 32247795989</item>
      <item>, OIB 41680254755</item>
      <item>, OIB null</item>
      <item>, OIB 13931073781</item>
      <item>, OIB 25888651800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Veljović, OIB 67629473612, Fucane 1A, 52100 Medulin</item>
    </izvorni_sadrzaj>
    <derivirana_varijabla naziv="DomainObject.Predmet.StecajniUpraviteljiListAddressOIB_1">
      <item>Vladimir Veljović, OIB 67629473612, Fucane 1A, 52100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listopada 2022.</izvorni_sadrzaj>
    <derivirana_varijabla naziv="DomainObject.Predmet.DatumPocetkaProcesa_1">5. listopada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C78759-0FC9-4A22-AAB1-9050D3E6775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2001</properties:Words>
  <properties:Characters>11145</properties:Characters>
  <properties:Lines>262</properties:Lines>
  <properties:Paragraphs>79</properties:Paragraphs>
  <properties:TotalTime>106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2024-12-11T12:20:00Z</dcterms:created>
  <dc:creator>dcmelik</dc:creator>
  <cp:lastModifiedBy>Dajana Jurković</cp:lastModifiedBy>
  <cp:lastPrinted>2024-12-02T11:47:00Z</cp:lastPrinted>
  <dcterms:modified xmlns:xsi="http://www.w3.org/2001/XMLSchema-instance" xsi:type="dcterms:W3CDTF">2024-12-12T08:44:00Z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St-102/2023-75 / Zapisnik - Skupština vjerovnika (102,2023 zapisnik skupština vjerovnika 12.12.2024.docx)</vt:lpwstr>
  </prop:property>
  <prop:property fmtid="{D5CDD505-2E9C-101B-9397-08002B2CF9AE}" pid="4" name="CC_coloring">
    <vt:bool>false</vt:bool>
  </prop:property>
  <prop:property fmtid="{D5CDD505-2E9C-101B-9397-08002B2CF9AE}" pid="5" name="BrojStranica">
    <vt:i4>6</vt:i4>
  </prop:property>
</prop:Properties>
</file>